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0" w:rsidRPr="00F5515F" w:rsidRDefault="00E32670" w:rsidP="00E32670">
      <w:pPr>
        <w:shd w:val="clear" w:color="auto" w:fill="FFFFFF"/>
        <w:tabs>
          <w:tab w:val="left" w:pos="8580"/>
        </w:tabs>
        <w:ind w:left="55"/>
        <w:jc w:val="right"/>
        <w:rPr>
          <w:sz w:val="26"/>
          <w:szCs w:val="26"/>
        </w:rPr>
      </w:pPr>
      <w:r w:rsidRPr="00F5515F">
        <w:rPr>
          <w:spacing w:val="-4"/>
          <w:sz w:val="26"/>
          <w:szCs w:val="26"/>
        </w:rPr>
        <w:t>УТВЕРЖДЕН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spacing w:before="109"/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распоряжением Председателя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2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Контрольно-счётной палаты</w:t>
      </w:r>
    </w:p>
    <w:p w:rsidR="00E32670" w:rsidRPr="00F5515F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z w:val="26"/>
          <w:szCs w:val="26"/>
        </w:rPr>
      </w:pPr>
      <w:r w:rsidRPr="00F5515F">
        <w:rPr>
          <w:sz w:val="26"/>
          <w:szCs w:val="26"/>
        </w:rPr>
        <w:t>МОГО «Ухта»</w:t>
      </w:r>
    </w:p>
    <w:p w:rsidR="00E32670" w:rsidRPr="00A30163" w:rsidRDefault="00E32670" w:rsidP="00E32670">
      <w:pPr>
        <w:shd w:val="clear" w:color="auto" w:fill="FFFFFF"/>
        <w:tabs>
          <w:tab w:val="right" w:pos="10284"/>
        </w:tabs>
        <w:ind w:left="55"/>
        <w:jc w:val="right"/>
        <w:rPr>
          <w:spacing w:val="-5"/>
          <w:sz w:val="26"/>
          <w:szCs w:val="26"/>
        </w:rPr>
      </w:pPr>
      <w:r w:rsidRPr="00A30163">
        <w:rPr>
          <w:sz w:val="26"/>
          <w:szCs w:val="26"/>
        </w:rPr>
        <w:t>от «</w:t>
      </w:r>
      <w:r w:rsidR="00D13274">
        <w:rPr>
          <w:sz w:val="26"/>
          <w:szCs w:val="26"/>
        </w:rPr>
        <w:t>29</w:t>
      </w:r>
      <w:r w:rsidRPr="00A30163">
        <w:rPr>
          <w:sz w:val="26"/>
          <w:szCs w:val="26"/>
        </w:rPr>
        <w:t xml:space="preserve">» </w:t>
      </w:r>
      <w:r w:rsidR="00A30163" w:rsidRPr="00A30163">
        <w:rPr>
          <w:sz w:val="26"/>
          <w:szCs w:val="26"/>
        </w:rPr>
        <w:t>октября</w:t>
      </w:r>
      <w:r w:rsidRPr="00A30163">
        <w:rPr>
          <w:sz w:val="26"/>
          <w:szCs w:val="26"/>
        </w:rPr>
        <w:t xml:space="preserve"> 20</w:t>
      </w:r>
      <w:r w:rsidR="00884272" w:rsidRPr="00A30163">
        <w:rPr>
          <w:sz w:val="26"/>
          <w:szCs w:val="26"/>
        </w:rPr>
        <w:t>20</w:t>
      </w:r>
      <w:r w:rsidRPr="00A30163">
        <w:rPr>
          <w:sz w:val="26"/>
          <w:szCs w:val="26"/>
        </w:rPr>
        <w:t xml:space="preserve">г. № </w:t>
      </w:r>
      <w:r w:rsidR="00D13274">
        <w:rPr>
          <w:sz w:val="26"/>
          <w:szCs w:val="26"/>
        </w:rPr>
        <w:t>21</w:t>
      </w:r>
      <w:r w:rsidRPr="00A30163">
        <w:rPr>
          <w:sz w:val="26"/>
          <w:szCs w:val="26"/>
        </w:rPr>
        <w:t>/ПД</w:t>
      </w:r>
    </w:p>
    <w:p w:rsidR="001119BF" w:rsidRDefault="001119BF" w:rsidP="00E32670">
      <w:pPr>
        <w:jc w:val="center"/>
        <w:rPr>
          <w:b/>
          <w:sz w:val="26"/>
          <w:szCs w:val="26"/>
        </w:rPr>
      </w:pPr>
    </w:p>
    <w:p w:rsidR="00F87A3F" w:rsidRDefault="00F87A3F" w:rsidP="00E3267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85F76" w:rsidRPr="00793797" w:rsidRDefault="00B85F76" w:rsidP="007776B4">
      <w:pPr>
        <w:jc w:val="center"/>
        <w:rPr>
          <w:b/>
          <w:sz w:val="26"/>
          <w:szCs w:val="26"/>
        </w:rPr>
      </w:pPr>
      <w:r w:rsidRPr="00793797">
        <w:rPr>
          <w:b/>
          <w:sz w:val="26"/>
          <w:szCs w:val="26"/>
        </w:rPr>
        <w:t>СТАНДАРТ</w:t>
      </w:r>
    </w:p>
    <w:p w:rsidR="007776B4" w:rsidRDefault="00B85F76" w:rsidP="007776B4">
      <w:pPr>
        <w:pStyle w:val="Default"/>
        <w:spacing w:before="0" w:beforeAutospacing="0"/>
        <w:ind w:firstLine="0"/>
        <w:jc w:val="center"/>
        <w:outlineLvl w:val="0"/>
        <w:rPr>
          <w:b/>
          <w:sz w:val="26"/>
          <w:szCs w:val="26"/>
        </w:rPr>
      </w:pPr>
      <w:r w:rsidRPr="00793797">
        <w:rPr>
          <w:b/>
          <w:sz w:val="26"/>
          <w:szCs w:val="26"/>
        </w:rPr>
        <w:t>ВНЕШНЕГО МУНИЦИПАЛЬНОГО ФИНАНСОВОГО КОНТРОЛЯ</w:t>
      </w:r>
    </w:p>
    <w:p w:rsidR="00B85F76" w:rsidRPr="00793797" w:rsidRDefault="00B85F76" w:rsidP="007776B4">
      <w:pPr>
        <w:pStyle w:val="Default"/>
        <w:spacing w:before="0" w:beforeAutospacing="0"/>
        <w:ind w:firstLine="0"/>
        <w:jc w:val="center"/>
        <w:outlineLvl w:val="0"/>
        <w:rPr>
          <w:b/>
          <w:sz w:val="26"/>
          <w:szCs w:val="26"/>
        </w:rPr>
      </w:pPr>
      <w:r w:rsidRPr="00793797">
        <w:rPr>
          <w:b/>
          <w:sz w:val="26"/>
          <w:szCs w:val="26"/>
        </w:rPr>
        <w:t>«КОНТРОЛЬ РЕАЛИЗАЦИИ РЕЗУЛЬТАТОВ КОНТРОЛЬНЫХ И ЭКСПЕРТНО - АНАЛИТИЧЕСКИХ МЕРОПРИЯТИЙ»</w:t>
      </w:r>
    </w:p>
    <w:p w:rsidR="00B85F76" w:rsidRDefault="00B85F76" w:rsidP="00B85F76">
      <w:pPr>
        <w:spacing w:line="241" w:lineRule="exact"/>
      </w:pPr>
    </w:p>
    <w:p w:rsidR="00B85F76" w:rsidRDefault="00B85F76" w:rsidP="00B85F76">
      <w:pPr>
        <w:numPr>
          <w:ilvl w:val="0"/>
          <w:numId w:val="14"/>
        </w:numPr>
        <w:tabs>
          <w:tab w:val="left" w:pos="3781"/>
        </w:tabs>
        <w:ind w:left="3781" w:hanging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1.1. </w:t>
      </w:r>
      <w:proofErr w:type="gramStart"/>
      <w:r w:rsidRPr="00E14692">
        <w:rPr>
          <w:rFonts w:ascii="Times New Roman" w:hAnsi="Times New Roman" w:cs="Times New Roman"/>
        </w:rPr>
        <w:t xml:space="preserve">Стандарт внешнего муниципального контроля «Контроль реализации результатов контрольных и экспертно-аналитических мероприятий» (далее – Стандарт) разработан в </w:t>
      </w:r>
      <w:r w:rsidRPr="00F87A3F">
        <w:rPr>
          <w:rFonts w:ascii="Times New Roman" w:hAnsi="Times New Roman" w:cs="Times New Roman"/>
        </w:rPr>
        <w:t xml:space="preserve">соответствии с </w:t>
      </w:r>
      <w:r w:rsidR="00F87A3F">
        <w:rPr>
          <w:rFonts w:ascii="Times New Roman" w:hAnsi="Times New Roman" w:cs="Times New Roman"/>
        </w:rPr>
        <w:t xml:space="preserve">положениями </w:t>
      </w:r>
      <w:r w:rsidR="00F87A3F" w:rsidRPr="00E14692">
        <w:rPr>
          <w:rFonts w:ascii="Times New Roman" w:hAnsi="Times New Roman" w:cs="Times New Roman"/>
        </w:rPr>
        <w:t>Бюджетн</w:t>
      </w:r>
      <w:r w:rsidR="00F87A3F">
        <w:rPr>
          <w:rFonts w:ascii="Times New Roman" w:hAnsi="Times New Roman" w:cs="Times New Roman"/>
        </w:rPr>
        <w:t>ого</w:t>
      </w:r>
      <w:r w:rsidR="00F87A3F" w:rsidRPr="00E14692">
        <w:rPr>
          <w:rFonts w:ascii="Times New Roman" w:hAnsi="Times New Roman" w:cs="Times New Roman"/>
        </w:rPr>
        <w:t xml:space="preserve"> Кодекс</w:t>
      </w:r>
      <w:r w:rsidR="00F87A3F">
        <w:rPr>
          <w:rFonts w:ascii="Times New Roman" w:hAnsi="Times New Roman" w:cs="Times New Roman"/>
        </w:rPr>
        <w:t>а</w:t>
      </w:r>
      <w:r w:rsidR="00F87A3F" w:rsidRPr="00E14692">
        <w:rPr>
          <w:rFonts w:ascii="Times New Roman" w:hAnsi="Times New Roman" w:cs="Times New Roman"/>
        </w:rPr>
        <w:t xml:space="preserve"> Российской Федерации,</w:t>
      </w:r>
      <w:r w:rsidR="00F87A3F">
        <w:rPr>
          <w:rFonts w:ascii="Times New Roman" w:hAnsi="Times New Roman" w:cs="Times New Roman"/>
        </w:rPr>
        <w:t xml:space="preserve"> </w:t>
      </w:r>
      <w:r w:rsidRPr="00F87A3F">
        <w:rPr>
          <w:rFonts w:ascii="Times New Roman" w:hAnsi="Times New Roman" w:cs="Times New Roman"/>
        </w:rPr>
        <w:t>Федеральн</w:t>
      </w:r>
      <w:r w:rsidR="00F87A3F">
        <w:rPr>
          <w:rFonts w:ascii="Times New Roman" w:hAnsi="Times New Roman" w:cs="Times New Roman"/>
        </w:rPr>
        <w:t>ого</w:t>
      </w:r>
      <w:r w:rsidRPr="00F87A3F">
        <w:rPr>
          <w:rFonts w:ascii="Times New Roman" w:hAnsi="Times New Roman" w:cs="Times New Roman"/>
        </w:rPr>
        <w:t xml:space="preserve"> закон</w:t>
      </w:r>
      <w:r w:rsidR="00F87A3F">
        <w:rPr>
          <w:rFonts w:ascii="Times New Roman" w:hAnsi="Times New Roman" w:cs="Times New Roman"/>
        </w:rPr>
        <w:t>а</w:t>
      </w:r>
      <w:r w:rsidRPr="00F87A3F">
        <w:rPr>
          <w:rFonts w:ascii="Times New Roman" w:hAnsi="Times New Roman" w:cs="Times New Roman"/>
        </w:rPr>
        <w:t xml:space="preserve"> </w:t>
      </w:r>
      <w:r w:rsidRPr="00E14692">
        <w:rPr>
          <w:rFonts w:ascii="Times New Roman" w:hAnsi="Times New Roman" w:cs="Times New Roman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Регламента Контрольно-счетной палаты городского округа «Ухта» (далее – Регламент КСП), </w:t>
      </w:r>
      <w:r w:rsidR="00F87A3F">
        <w:rPr>
          <w:rFonts w:ascii="Times New Roman" w:hAnsi="Times New Roman" w:cs="Times New Roman"/>
        </w:rPr>
        <w:t>С</w:t>
      </w:r>
      <w:r w:rsidRPr="00E14692">
        <w:rPr>
          <w:rFonts w:ascii="Times New Roman" w:hAnsi="Times New Roman" w:cs="Times New Roman"/>
        </w:rPr>
        <w:t>тандартов внешнего муниципального финансового контроля Контрольно-счетной палаты городского округа «Ухта</w:t>
      </w:r>
      <w:proofErr w:type="gramEnd"/>
      <w:r w:rsidRPr="00E14692">
        <w:rPr>
          <w:rFonts w:ascii="Times New Roman" w:hAnsi="Times New Roman" w:cs="Times New Roman"/>
        </w:rPr>
        <w:t>» (</w:t>
      </w:r>
      <w:proofErr w:type="gramStart"/>
      <w:r w:rsidRPr="00E14692">
        <w:rPr>
          <w:rFonts w:ascii="Times New Roman" w:hAnsi="Times New Roman" w:cs="Times New Roman"/>
        </w:rPr>
        <w:t>далее – Стандарты КСП), Положени</w:t>
      </w:r>
      <w:r w:rsidR="00F87A3F">
        <w:rPr>
          <w:rFonts w:ascii="Times New Roman" w:hAnsi="Times New Roman" w:cs="Times New Roman"/>
        </w:rPr>
        <w:t>я</w:t>
      </w:r>
      <w:r w:rsidRPr="00E14692">
        <w:rPr>
          <w:rFonts w:ascii="Times New Roman" w:hAnsi="Times New Roman" w:cs="Times New Roman"/>
        </w:rPr>
        <w:t xml:space="preserve"> о Контрольно-счетной палате городского округа «Ухта», утвержденным Решением Совета городского округа «Ухта» от 28.09.2011 № 66, «Общими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Коллегией Счетной палаты РФ (протокол от 17.10.2014 № 47К (993)), внутренними документами Контрольно-счетной палаты городского округа «Ухта» (далее</w:t>
      </w:r>
      <w:proofErr w:type="gramEnd"/>
      <w:r w:rsidRPr="00E14692">
        <w:rPr>
          <w:rFonts w:ascii="Times New Roman" w:hAnsi="Times New Roman" w:cs="Times New Roman"/>
        </w:rPr>
        <w:t xml:space="preserve"> – </w:t>
      </w:r>
      <w:proofErr w:type="gramStart"/>
      <w:r w:rsidRPr="00E14692">
        <w:rPr>
          <w:rFonts w:ascii="Times New Roman" w:hAnsi="Times New Roman" w:cs="Times New Roman"/>
        </w:rPr>
        <w:t>КСП, Контрольно - счетная палата).</w:t>
      </w:r>
      <w:proofErr w:type="gramEnd"/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1.2. 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Контрольно-счетной палатой городского округа «</w:t>
      </w:r>
      <w:r w:rsidR="007776B4" w:rsidRPr="00E14692">
        <w:rPr>
          <w:rFonts w:ascii="Times New Roman" w:hAnsi="Times New Roman" w:cs="Times New Roman"/>
        </w:rPr>
        <w:t>Ухта</w:t>
      </w:r>
      <w:r w:rsidRPr="00E14692">
        <w:rPr>
          <w:rFonts w:ascii="Times New Roman" w:hAnsi="Times New Roman" w:cs="Times New Roman"/>
        </w:rPr>
        <w:t>» (далее – результаты проведенных мероприятий).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1.3. Задачами Стандарта являются:</w:t>
      </w:r>
    </w:p>
    <w:p w:rsidR="00F87A3F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 xml:space="preserve">- определение правил и процедур контроля реализации результатов проведенных </w:t>
      </w:r>
    </w:p>
    <w:p w:rsidR="00F87A3F" w:rsidRDefault="00F87A3F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lastRenderedPageBreak/>
        <w:t>мероприятий;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установление единого порядка организации и осуществления контроля реализации результатов проведенных мероприятий;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 xml:space="preserve">- определение </w:t>
      </w:r>
      <w:proofErr w:type="gramStart"/>
      <w:r w:rsidRPr="00E14692">
        <w:rPr>
          <w:rFonts w:ascii="Times New Roman" w:hAnsi="Times New Roman" w:cs="Times New Roman"/>
        </w:rPr>
        <w:t>порядка оформления итогов контроля реализации результатов проведенных мероприятий</w:t>
      </w:r>
      <w:proofErr w:type="gramEnd"/>
      <w:r w:rsidRPr="00E14692">
        <w:rPr>
          <w:rFonts w:ascii="Times New Roman" w:hAnsi="Times New Roman" w:cs="Times New Roman"/>
        </w:rPr>
        <w:t>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КСП объектам контроля, органам местного самоуправления, правоохранительным органам, иным органам и организациям (далее – документы, направленные КСП).</w:t>
      </w:r>
    </w:p>
    <w:p w:rsidR="00B85F76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 органами и организациями следующих документов, направленных КСП по результатам проведенных мероприятий: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отчет (заключение) по результатам проведенного контрольного (экспертно-аналитического) мероприятия;</w:t>
      </w:r>
    </w:p>
    <w:p w:rsidR="007776B4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представление,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предписание;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информационное письмо;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обращение в правоохранительные органы, органы государственного (муниципального) контроля (надзора);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протоколы об административных правонарушениях, составленные уполномоченными должностными лицами КСП, в случаях, установленных законодательством;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уведомления о применении бюджетных мер принуждения;</w:t>
      </w:r>
    </w:p>
    <w:p w:rsidR="00F65F0D" w:rsidRDefault="00B85F76" w:rsidP="00FB520A">
      <w:pPr>
        <w:pStyle w:val="1"/>
        <w:shd w:val="clear" w:color="auto" w:fill="auto"/>
        <w:spacing w:beforeLines="60" w:before="144" w:afterLines="120" w:after="288"/>
        <w:ind w:right="23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иные документы.</w:t>
      </w:r>
    </w:p>
    <w:p w:rsidR="00B85F76" w:rsidRPr="00FB520A" w:rsidRDefault="00FB520A" w:rsidP="00FB520A">
      <w:pPr>
        <w:pStyle w:val="1"/>
        <w:shd w:val="clear" w:color="auto" w:fill="auto"/>
        <w:spacing w:beforeLines="60" w:before="144" w:afterLines="120" w:after="288"/>
        <w:ind w:right="23" w:firstLine="567"/>
        <w:jc w:val="center"/>
        <w:rPr>
          <w:rFonts w:ascii="Times New Roman" w:hAnsi="Times New Roman" w:cs="Times New Roman"/>
          <w:b/>
        </w:rPr>
      </w:pPr>
      <w:r w:rsidRPr="00FB520A">
        <w:rPr>
          <w:rFonts w:ascii="Times New Roman" w:hAnsi="Times New Roman" w:cs="Times New Roman"/>
          <w:b/>
        </w:rPr>
        <w:t xml:space="preserve">2. </w:t>
      </w:r>
      <w:r w:rsidR="00B85F76" w:rsidRPr="00FB520A">
        <w:rPr>
          <w:rFonts w:ascii="Times New Roman" w:hAnsi="Times New Roman" w:cs="Times New Roman"/>
          <w:b/>
        </w:rPr>
        <w:t>Цель, задачи и формы контроля реализации результатов проведенных мероприятий</w:t>
      </w:r>
    </w:p>
    <w:p w:rsidR="00B85F76" w:rsidRPr="00E14692" w:rsidRDefault="00B85F76" w:rsidP="00060373">
      <w:pPr>
        <w:pStyle w:val="1"/>
        <w:shd w:val="clear" w:color="auto" w:fill="auto"/>
        <w:spacing w:before="120" w:after="12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2.1. Контроль реализации результатов проведенных мероприятий включает в себя: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lastRenderedPageBreak/>
        <w:t xml:space="preserve">- </w:t>
      </w:r>
      <w:r w:rsidR="00B85F76" w:rsidRPr="00E14692">
        <w:rPr>
          <w:rFonts w:ascii="Times New Roman" w:hAnsi="Times New Roman" w:cs="Times New Roman"/>
        </w:rPr>
        <w:t>анализ итогов рассмотрения представлений и исполнения предписаний;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контроль соблюдения сроков рассмотрения представлений и предписаний, а также информирования КСП о принятых по представлениям и предписаниям решениях и мерах по их реализации, выполнения указанных решений и мер;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анализ итогов рассмотрения информационных писем;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анализ итогов рассмотрения правоохранительными органами материалов контрольных мероприятий, направленных им КСП;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анализ итогов рассмотрения протоколов об административных правонарушениях, составленных сотрудниками КСП и уведомлений о применении бюджетных мер принуждения;</w:t>
      </w:r>
    </w:p>
    <w:p w:rsidR="00B85F76" w:rsidRPr="00E14692" w:rsidRDefault="007776B4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 xml:space="preserve">- </w:t>
      </w:r>
      <w:r w:rsidR="00B85F76" w:rsidRPr="00E14692">
        <w:rPr>
          <w:rFonts w:ascii="Times New Roman" w:hAnsi="Times New Roman" w:cs="Times New Roman"/>
        </w:rPr>
        <w:t>иные меры, направленные на обеспечение полноты и своевременности принятия мер по итогам проведенных КСП мероприятий.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КСП, эффективности его контрольной и экспертно-аналитической деятельности.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Задачами контроля реализации результатов проведенных мероприятий являются: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обеспечение своевременного и полного получения КСП информации о рассмотрении (исполнении) объектами контроля, органами государственной власти субъекта РФ (органами местного самоуправления), правоохранительными органами, иными органами и организациями документов, направленных им КСП по результатам проведенных мероприятий;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определение результативности проведенных мероприятий;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- 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КСП,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 xml:space="preserve">- выявление резервов совершенствования контрольной и экспертно-аналитической </w:t>
      </w:r>
      <w:r w:rsidRPr="00E14692">
        <w:rPr>
          <w:rFonts w:ascii="Times New Roman" w:hAnsi="Times New Roman" w:cs="Times New Roman"/>
        </w:rPr>
        <w:lastRenderedPageBreak/>
        <w:t>деятельности КСП, ее правового, организационного, методологического, информационного</w:t>
      </w:r>
      <w:r w:rsidR="007F6FBB" w:rsidRPr="00E14692">
        <w:rPr>
          <w:rFonts w:ascii="Times New Roman" w:hAnsi="Times New Roman" w:cs="Times New Roman"/>
        </w:rPr>
        <w:t xml:space="preserve"> и </w:t>
      </w:r>
      <w:r w:rsidRPr="00E14692">
        <w:rPr>
          <w:rFonts w:ascii="Times New Roman" w:hAnsi="Times New Roman" w:cs="Times New Roman"/>
        </w:rPr>
        <w:t>иного обеспечения.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2.3. Контроль реализации результатов проведенных мероприятий организуют и осуществляют сотрудники КСП в соответствии с организационной структурой КСП в порядке, установленном КСП.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Указанный контроль осуществляется с использованием правил делопроизводства и документооборота, установленных в КСП.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2.4. Контроль реализации результатов проведенных мероприятий осуществляется посредством: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КСП по результатам проведенных мероприятий, по выполнению требований, предложений (рекомендаций) КСП;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мониторинга учета предложений (рекомендаций) КСП при принятии нормативных правовых актов, внесения в них изменений;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включения в программы контрольных мероприятий вопросов проверки реализации представлений (предписаний) КСП, направленных по результатам ранее проведенных мероприятий на данном объекте контроля;</w:t>
      </w:r>
    </w:p>
    <w:p w:rsidR="00B85F76" w:rsidRPr="00E14692" w:rsidRDefault="00B85F76" w:rsidP="00E14692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проведения контрольных и экспертно-аналитических мероприятий по проверке реализации представлений (предписаний) КСП;</w:t>
      </w:r>
    </w:p>
    <w:p w:rsidR="00B85F76" w:rsidRPr="00E14692" w:rsidRDefault="00B85F76" w:rsidP="00060373">
      <w:pPr>
        <w:pStyle w:val="1"/>
        <w:shd w:val="clear" w:color="auto" w:fill="auto"/>
        <w:spacing w:beforeLines="60" w:before="144" w:after="0"/>
        <w:ind w:right="23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ab/>
        <w:t>- иными способами, установленными КСП.</w:t>
      </w:r>
    </w:p>
    <w:p w:rsidR="00B85F76" w:rsidRPr="00E14692" w:rsidRDefault="00B85F76" w:rsidP="00060373">
      <w:pPr>
        <w:pStyle w:val="1"/>
        <w:shd w:val="clear" w:color="auto" w:fill="auto"/>
        <w:spacing w:beforeLines="60" w:before="144" w:afterLines="120" w:after="288"/>
        <w:ind w:right="23" w:firstLine="567"/>
        <w:rPr>
          <w:rFonts w:ascii="Times New Roman" w:hAnsi="Times New Roman" w:cs="Times New Roman"/>
        </w:rPr>
      </w:pPr>
      <w:r w:rsidRPr="00E14692">
        <w:rPr>
          <w:rFonts w:ascii="Times New Roman" w:hAnsi="Times New Roman" w:cs="Times New Roman"/>
        </w:rPr>
        <w:t>2.5. В порядке, установленном Контрольно</w:t>
      </w:r>
      <w:r w:rsidR="007F6FBB" w:rsidRPr="00E14692">
        <w:rPr>
          <w:rFonts w:ascii="Times New Roman" w:hAnsi="Times New Roman" w:cs="Times New Roman"/>
        </w:rPr>
        <w:t xml:space="preserve"> </w:t>
      </w:r>
      <w:r w:rsidRPr="00E14692">
        <w:rPr>
          <w:rFonts w:ascii="Times New Roman" w:hAnsi="Times New Roman" w:cs="Times New Roman"/>
        </w:rPr>
        <w:t>- счетной палат</w:t>
      </w:r>
      <w:r w:rsidR="00FB520A">
        <w:rPr>
          <w:rFonts w:ascii="Times New Roman" w:hAnsi="Times New Roman" w:cs="Times New Roman"/>
        </w:rPr>
        <w:t>ой</w:t>
      </w:r>
      <w:r w:rsidRPr="00E14692">
        <w:rPr>
          <w:rFonts w:ascii="Times New Roman" w:hAnsi="Times New Roman" w:cs="Times New Roman"/>
        </w:rPr>
        <w:t>, осуществляется документирование контроля реализации результатов проведенных мероприятий.</w:t>
      </w:r>
    </w:p>
    <w:p w:rsidR="00B85F76" w:rsidRPr="00D13274" w:rsidRDefault="00D13274" w:rsidP="00D13274">
      <w:pPr>
        <w:tabs>
          <w:tab w:val="left" w:pos="426"/>
        </w:tabs>
        <w:spacing w:beforeLines="120" w:before="288" w:afterLines="120" w:after="288" w:line="278" w:lineRule="auto"/>
        <w:ind w:right="-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85F76" w:rsidRPr="00D13274">
        <w:rPr>
          <w:b/>
          <w:bCs/>
          <w:sz w:val="28"/>
          <w:szCs w:val="28"/>
        </w:rPr>
        <w:t xml:space="preserve"> Рассмотрение Советом городского округа «Ухта» отчетов, заключений, аналитических и других документов по результатам проведенных мероприятий</w:t>
      </w:r>
    </w:p>
    <w:p w:rsidR="00B85F76" w:rsidRPr="00F65F0D" w:rsidRDefault="00B85F76" w:rsidP="00060373">
      <w:pPr>
        <w:pStyle w:val="1"/>
        <w:shd w:val="clear" w:color="auto" w:fill="auto"/>
        <w:spacing w:beforeLines="120" w:before="288" w:afterLines="120" w:after="288"/>
        <w:ind w:right="20" w:firstLine="567"/>
        <w:rPr>
          <w:rFonts w:ascii="Times New Roman" w:hAnsi="Times New Roman" w:cs="Times New Roman"/>
        </w:rPr>
      </w:pPr>
      <w:proofErr w:type="gramStart"/>
      <w:r w:rsidRPr="00F65F0D">
        <w:rPr>
          <w:rFonts w:ascii="Times New Roman" w:hAnsi="Times New Roman" w:cs="Times New Roman"/>
        </w:rPr>
        <w:t xml:space="preserve">Контрольно – счетная палата проводит анализ выполнения решений и мер по их реализации, принятых по итогам рассмотрения на заседаниях Совета городского округа «Ухта», его комиссий, отчетов, заключений, аналитических и других документов КСП по </w:t>
      </w:r>
      <w:r w:rsidRPr="00F65F0D">
        <w:rPr>
          <w:rFonts w:ascii="Times New Roman" w:hAnsi="Times New Roman" w:cs="Times New Roman"/>
        </w:rPr>
        <w:lastRenderedPageBreak/>
        <w:t>результатам проведенных мероприятий, а также по итогам рассмотрения представленных КСП предложений (рекомендаций) по совершенствованию бюджетного и иного законодательства, подзаконных правовых актов, организации бюджетного процесса.</w:t>
      </w:r>
      <w:proofErr w:type="gramEnd"/>
    </w:p>
    <w:p w:rsidR="00B85F76" w:rsidRPr="00B00009" w:rsidRDefault="00B85F76" w:rsidP="00B00009">
      <w:pPr>
        <w:pStyle w:val="a3"/>
        <w:numPr>
          <w:ilvl w:val="0"/>
          <w:numId w:val="23"/>
        </w:numPr>
        <w:spacing w:before="120" w:after="120" w:line="272" w:lineRule="auto"/>
        <w:jc w:val="center"/>
        <w:rPr>
          <w:b/>
          <w:sz w:val="28"/>
          <w:szCs w:val="28"/>
        </w:rPr>
      </w:pPr>
      <w:r w:rsidRPr="00B00009">
        <w:rPr>
          <w:b/>
          <w:sz w:val="28"/>
          <w:szCs w:val="28"/>
        </w:rPr>
        <w:t>Рассмотрение информационных писем</w:t>
      </w:r>
    </w:p>
    <w:p w:rsidR="00B85F76" w:rsidRPr="00F65F0D" w:rsidRDefault="00B85F76" w:rsidP="007377D9">
      <w:pPr>
        <w:pStyle w:val="1"/>
        <w:shd w:val="clear" w:color="auto" w:fill="auto"/>
        <w:spacing w:before="120" w:after="12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4.1. Контрольно – счетная палата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К</w:t>
      </w:r>
      <w:r w:rsidR="00FB520A">
        <w:rPr>
          <w:rFonts w:ascii="Times New Roman" w:hAnsi="Times New Roman" w:cs="Times New Roman"/>
        </w:rPr>
        <w:t>онтрольно - счетной палаты</w:t>
      </w:r>
      <w:r w:rsidRPr="00F65F0D">
        <w:rPr>
          <w:rFonts w:ascii="Times New Roman" w:hAnsi="Times New Roman" w:cs="Times New Roman"/>
        </w:rPr>
        <w:t>.</w:t>
      </w:r>
    </w:p>
    <w:p w:rsidR="00B85F76" w:rsidRPr="00F65F0D" w:rsidRDefault="00B85F76" w:rsidP="00FB520A">
      <w:pPr>
        <w:pStyle w:val="1"/>
        <w:shd w:val="clear" w:color="auto" w:fill="auto"/>
        <w:spacing w:beforeLines="120" w:before="288" w:afterLines="120" w:after="288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4.2. 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представления информации в КСП.</w:t>
      </w:r>
    </w:p>
    <w:p w:rsidR="00B85F76" w:rsidRPr="00FB520A" w:rsidRDefault="007F6FBB" w:rsidP="00FB520A">
      <w:pPr>
        <w:pStyle w:val="1"/>
        <w:shd w:val="clear" w:color="auto" w:fill="auto"/>
        <w:spacing w:beforeLines="120" w:before="288" w:afterLines="120" w:after="288"/>
        <w:ind w:right="20" w:firstLine="567"/>
        <w:jc w:val="center"/>
        <w:rPr>
          <w:rFonts w:ascii="Times New Roman" w:hAnsi="Times New Roman" w:cs="Times New Roman"/>
          <w:b/>
        </w:rPr>
      </w:pPr>
      <w:r w:rsidRPr="00FB520A">
        <w:rPr>
          <w:rFonts w:ascii="Times New Roman" w:hAnsi="Times New Roman" w:cs="Times New Roman"/>
          <w:b/>
        </w:rPr>
        <w:t xml:space="preserve">5. </w:t>
      </w:r>
      <w:r w:rsidR="00B85F76" w:rsidRPr="00FB520A">
        <w:rPr>
          <w:rFonts w:ascii="Times New Roman" w:hAnsi="Times New Roman" w:cs="Times New Roman"/>
          <w:b/>
        </w:rPr>
        <w:t>Реализация представлений и предписаний</w:t>
      </w:r>
    </w:p>
    <w:p w:rsidR="00B85F76" w:rsidRPr="00F65F0D" w:rsidRDefault="00B85F76" w:rsidP="00FB520A">
      <w:pPr>
        <w:pStyle w:val="1"/>
        <w:shd w:val="clear" w:color="auto" w:fill="auto"/>
        <w:spacing w:after="0"/>
        <w:ind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5.1. Контроль реализации представлений и предписаний К</w:t>
      </w:r>
      <w:r w:rsidR="00FB520A">
        <w:rPr>
          <w:rFonts w:ascii="Times New Roman" w:hAnsi="Times New Roman" w:cs="Times New Roman"/>
        </w:rPr>
        <w:t>онтрольно – счетной палаты</w:t>
      </w:r>
      <w:r w:rsidRPr="00F65F0D">
        <w:rPr>
          <w:rFonts w:ascii="Times New Roman" w:hAnsi="Times New Roman" w:cs="Times New Roman"/>
        </w:rPr>
        <w:t xml:space="preserve"> включает в себя следующие процедуры:</w:t>
      </w:r>
    </w:p>
    <w:p w:rsidR="00B85F76" w:rsidRPr="00F65F0D" w:rsidRDefault="00B85F76" w:rsidP="00FB520A">
      <w:pPr>
        <w:pStyle w:val="1"/>
        <w:shd w:val="clear" w:color="auto" w:fill="auto"/>
        <w:spacing w:after="0"/>
        <w:ind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постановка представлений и предписаний КСП на контроль (с указанием сроков контроля);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анализ хода и результатов реализации представлений и предписаний КСП (по истечении установленного срока);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принятие в порядке, установленном КСП, мер в случаях несоблюдения сроков рассмотрения представлений КСП, неисполнения представлений К</w:t>
      </w:r>
      <w:r w:rsidR="00FB520A">
        <w:rPr>
          <w:rFonts w:ascii="Times New Roman" w:hAnsi="Times New Roman" w:cs="Times New Roman"/>
        </w:rPr>
        <w:t>онтрольно – счетной палаты</w:t>
      </w:r>
      <w:r w:rsidRPr="00F65F0D">
        <w:rPr>
          <w:rFonts w:ascii="Times New Roman" w:hAnsi="Times New Roman" w:cs="Times New Roman"/>
        </w:rPr>
        <w:t>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принятие мер в случаях неисполнения предписаний КСП, установленных частью 20 статьи 19.5 Кодекса Российской Федерации об административных правонарушениях;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продление сроков исполнения представлений и (или) предписаний в порядке, установленном КСП;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снятие представлений и (или) предписаний КСП с контроля в связи с их реализацией или принятием исчерпывающего комплекса мер.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5.2. Постановка представлений и предписаний КСП на контроль осуществляется </w:t>
      </w:r>
      <w:r w:rsidRPr="00F65F0D">
        <w:rPr>
          <w:rFonts w:ascii="Times New Roman" w:hAnsi="Times New Roman" w:cs="Times New Roman"/>
        </w:rPr>
        <w:lastRenderedPageBreak/>
        <w:t>после принятия решения об их направлении.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Контроль реализации представлений и предписаний осуществляется ответственными за проведение соответствующих контрольных мероприятий, а также иными должностными лицами в порядке, установленном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5.3. Анализ результатов реализации представлений и предписаний осуществляется путем: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5.4. Текущий контроль реализации представлений и предписаний включает в себя осуществление анализа своевременности информирования КСП о принятых по представлениям и предписаниям решениях и полноты мер по их реализации.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КСП со сроками, указанными в представлениях и предписаниях 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Контроль полноты рассмотрения и выполнения органами государственной власти (органами местного самоуправления) и объектами контроля требований и предложений, содержащихся в представлениях и предписаниях, включает в себя анализ: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соответствия</w:t>
      </w:r>
      <w:r w:rsidRPr="00F65F0D">
        <w:rPr>
          <w:rFonts w:ascii="Times New Roman" w:hAnsi="Times New Roman" w:cs="Times New Roman"/>
        </w:rPr>
        <w:tab/>
        <w:t>решений</w:t>
      </w:r>
      <w:r w:rsidRPr="00F65F0D">
        <w:rPr>
          <w:rFonts w:ascii="Times New Roman" w:hAnsi="Times New Roman" w:cs="Times New Roman"/>
        </w:rPr>
        <w:tab/>
        <w:t>и</w:t>
      </w:r>
      <w:r w:rsidRPr="00F65F0D">
        <w:rPr>
          <w:rFonts w:ascii="Times New Roman" w:hAnsi="Times New Roman" w:cs="Times New Roman"/>
        </w:rPr>
        <w:tab/>
        <w:t>мер,</w:t>
      </w:r>
      <w:r w:rsidRPr="00F65F0D">
        <w:rPr>
          <w:rFonts w:ascii="Times New Roman" w:hAnsi="Times New Roman" w:cs="Times New Roman"/>
        </w:rPr>
        <w:tab/>
        <w:t>принятых</w:t>
      </w:r>
      <w:r w:rsidRPr="00F65F0D">
        <w:rPr>
          <w:rFonts w:ascii="Times New Roman" w:hAnsi="Times New Roman" w:cs="Times New Roman"/>
        </w:rPr>
        <w:tab/>
        <w:t>органами</w:t>
      </w:r>
      <w:r w:rsidRPr="00F65F0D">
        <w:rPr>
          <w:rFonts w:ascii="Times New Roman" w:hAnsi="Times New Roman" w:cs="Times New Roman"/>
        </w:rPr>
        <w:tab/>
        <w:t>местного самоуправления и объектами контроля, содержанию требований и предложений, указанных в представлениях и предписаниях;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причин невыполнения требований и предложений, содержащихся в представлениях и предписаниях.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В ходе текущего контроля реализации представлений (предписаний), у органов </w:t>
      </w:r>
      <w:r w:rsidRPr="00F65F0D">
        <w:rPr>
          <w:rFonts w:ascii="Times New Roman" w:hAnsi="Times New Roman" w:cs="Times New Roman"/>
        </w:rPr>
        <w:lastRenderedPageBreak/>
        <w:t>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5.5. 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ab/>
        <w:t>- получения по результатам текущего контроля реализации представлений (предписаний) КСП информации о неэффективности или низкой результативности мер по реализации представлений (предписаний), принятых местного самоуправления и объектами контроля.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Планирование, подготовка и проведение указанных экспертно-аналитических и контрольных мероприятий, а также оформление их результатов осуществляется в порядке, установленном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Сведения о принятых мерах по исполнению представлений и предписаний КСП после их поступления вносятся ответственными исполнителями в информацию о выполнении представления и предписания в порядке, установленном в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5.6. В случае изменения обстоятельств, послуживших основанием для направления представления (предписания), должностное лицо КСП может внести письменное мотивированное предложение об отмене представления (предписания).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Решение об отмене представления (предписания) принимается в порядке, установленном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5.7. В случае неисполнения или ненадлежащего исполнения предписаний и (или) представлений КСП к ответственным должностным лицам и (или) юридическим лицам объекта контроля применяются меры ответственности в соответствии с действующим </w:t>
      </w:r>
      <w:r w:rsidRPr="00F65F0D">
        <w:rPr>
          <w:rFonts w:ascii="Times New Roman" w:hAnsi="Times New Roman" w:cs="Times New Roman"/>
        </w:rPr>
        <w:lastRenderedPageBreak/>
        <w:t>законодательством.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5.8. Сроком завершения контроля представления (предписания) является дата принятия решения о снятии его с контроля.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в порядке, установленном КСП.</w:t>
      </w:r>
    </w:p>
    <w:p w:rsidR="00B85F76" w:rsidRDefault="00B85F76" w:rsidP="00E07B6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5.9. В порядке, установленном КСП, готовится обобщенная информация по исполнению представлений и предписаний (для включения в отчет о работе КСП за отчетный период, размещения на официальном сайте КСП).</w:t>
      </w:r>
    </w:p>
    <w:p w:rsidR="00B85F76" w:rsidRPr="00E07B66" w:rsidRDefault="00E07B66" w:rsidP="00E07B66">
      <w:pPr>
        <w:pStyle w:val="1"/>
        <w:shd w:val="clear" w:color="auto" w:fill="auto"/>
        <w:spacing w:beforeLines="120" w:before="288" w:afterLines="120" w:after="288"/>
        <w:ind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B85F76" w:rsidRPr="00E07B66">
        <w:rPr>
          <w:rFonts w:ascii="Times New Roman" w:hAnsi="Times New Roman" w:cs="Times New Roman"/>
          <w:b/>
        </w:rPr>
        <w:t>Анализ мер, принятых правоохранительными органами по материалам контрольных мероприятий, направленных им КСП</w:t>
      </w:r>
    </w:p>
    <w:p w:rsidR="00B85F76" w:rsidRPr="00F65F0D" w:rsidRDefault="00B85F76" w:rsidP="00E07B6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6.1. По итогам рассмотрения правоохранительными органами материалов контрольных мероприятий, направленных в их адрес КСП, проводится анализ принятых ими мер по выявленным К</w:t>
      </w:r>
      <w:r w:rsidR="00E07B66">
        <w:rPr>
          <w:rFonts w:ascii="Times New Roman" w:hAnsi="Times New Roman" w:cs="Times New Roman"/>
        </w:rPr>
        <w:t>онтрольно – счетной палатой</w:t>
      </w:r>
      <w:r w:rsidRPr="00F65F0D">
        <w:rPr>
          <w:rFonts w:ascii="Times New Roman" w:hAnsi="Times New Roman" w:cs="Times New Roman"/>
        </w:rPr>
        <w:t xml:space="preserve"> нарушениям.</w:t>
      </w:r>
    </w:p>
    <w:p w:rsidR="00B85F76" w:rsidRPr="00F65F0D" w:rsidRDefault="00B85F76" w:rsidP="00E07B6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Анализ проводится на основе информации, полученной КСП от правоохранительного органа, в порядке, установленном в КСП.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6.2. Анализ информации, полученной от правоохранительного органа, осуществляются</w:t>
      </w:r>
      <w:r w:rsidR="00F65F0D">
        <w:rPr>
          <w:rFonts w:ascii="Times New Roman" w:hAnsi="Times New Roman" w:cs="Times New Roman"/>
        </w:rPr>
        <w:t xml:space="preserve"> </w:t>
      </w:r>
      <w:r w:rsidRPr="00F65F0D">
        <w:rPr>
          <w:rFonts w:ascii="Times New Roman" w:hAnsi="Times New Roman" w:cs="Times New Roman"/>
        </w:rPr>
        <w:t>в отношении: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мер, принятых правоохранительным органом по нарушениям, выявленным КСП при проведении контрольного мероприятия и отраженным в его обращении в правоохранительный орган;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- причин отказа правоохранительного органа в принятии мер по материалам, направленным ему КСП по результатам контрольного мероприятия.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B85F76" w:rsidRDefault="00B85F76" w:rsidP="00E07B6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6.3. 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КСП, направляется обращение в соответствующий орган прокуратуры с предложением о проверке</w:t>
      </w:r>
      <w:r w:rsidR="00F65F0D">
        <w:rPr>
          <w:rFonts w:ascii="Times New Roman" w:hAnsi="Times New Roman" w:cs="Times New Roman"/>
        </w:rPr>
        <w:t xml:space="preserve"> </w:t>
      </w:r>
      <w:r w:rsidRPr="00F65F0D">
        <w:rPr>
          <w:rFonts w:ascii="Times New Roman" w:hAnsi="Times New Roman" w:cs="Times New Roman"/>
        </w:rPr>
        <w:t>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B85F76" w:rsidRPr="00E07B66" w:rsidRDefault="00E07B66" w:rsidP="00E07B66">
      <w:pPr>
        <w:pStyle w:val="1"/>
        <w:shd w:val="clear" w:color="auto" w:fill="auto"/>
        <w:spacing w:after="0"/>
        <w:ind w:right="2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</w:t>
      </w:r>
      <w:r w:rsidR="00B85F76" w:rsidRPr="00E07B66">
        <w:rPr>
          <w:rFonts w:ascii="Times New Roman" w:hAnsi="Times New Roman" w:cs="Times New Roman"/>
          <w:b/>
        </w:rPr>
        <w:t>Результаты принятых решений по протоколам об административных правонарушениях, составленных уполномоченными лицами КСП, по уведомлениям о применении бюджетных мер принуждения</w:t>
      </w:r>
    </w:p>
    <w:p w:rsidR="00B85F76" w:rsidRPr="00F65F0D" w:rsidRDefault="00B85F76" w:rsidP="00E07B6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7.1. По делам об административных правонарушениях, возбужденных </w:t>
      </w:r>
      <w:r w:rsidR="0026678F" w:rsidRPr="00F65F0D">
        <w:rPr>
          <w:rFonts w:ascii="Times New Roman" w:hAnsi="Times New Roman" w:cs="Times New Roman"/>
        </w:rPr>
        <w:t>К</w:t>
      </w:r>
      <w:r w:rsidR="0026678F">
        <w:rPr>
          <w:rFonts w:ascii="Times New Roman" w:hAnsi="Times New Roman" w:cs="Times New Roman"/>
        </w:rPr>
        <w:t>онтрольно – счетной палатой</w:t>
      </w:r>
      <w:r w:rsidRPr="00F65F0D">
        <w:rPr>
          <w:rFonts w:ascii="Times New Roman" w:hAnsi="Times New Roman" w:cs="Times New Roman"/>
        </w:rPr>
        <w:t>,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:rsidR="0026678F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7.2.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В случае несогласия с решениями, принятыми органами, уполномоченными</w:t>
      </w:r>
      <w:r w:rsidR="00E14692" w:rsidRPr="00F65F0D">
        <w:rPr>
          <w:rFonts w:ascii="Times New Roman" w:hAnsi="Times New Roman" w:cs="Times New Roman"/>
        </w:rPr>
        <w:t xml:space="preserve"> </w:t>
      </w:r>
      <w:r w:rsidRPr="00F65F0D">
        <w:rPr>
          <w:rFonts w:ascii="Times New Roman" w:hAnsi="Times New Roman" w:cs="Times New Roman"/>
        </w:rPr>
        <w:t>Кодексом</w:t>
      </w:r>
      <w:r w:rsidR="00E14692" w:rsidRPr="00F65F0D">
        <w:rPr>
          <w:rFonts w:ascii="Times New Roman" w:hAnsi="Times New Roman" w:cs="Times New Roman"/>
        </w:rPr>
        <w:t xml:space="preserve"> </w:t>
      </w:r>
      <w:r w:rsidRPr="00F65F0D">
        <w:rPr>
          <w:rFonts w:ascii="Times New Roman" w:hAnsi="Times New Roman" w:cs="Times New Roman"/>
        </w:rPr>
        <w:t>Российской</w:t>
      </w:r>
      <w:r w:rsidRPr="00F65F0D">
        <w:rPr>
          <w:rFonts w:ascii="Times New Roman" w:hAnsi="Times New Roman" w:cs="Times New Roman"/>
        </w:rPr>
        <w:tab/>
        <w:t>Федерации</w:t>
      </w:r>
      <w:r w:rsidRPr="00F65F0D">
        <w:rPr>
          <w:rFonts w:ascii="Times New Roman" w:hAnsi="Times New Roman" w:cs="Times New Roman"/>
        </w:rPr>
        <w:tab/>
        <w:t>об</w:t>
      </w:r>
      <w:r w:rsidR="0026678F">
        <w:rPr>
          <w:rFonts w:ascii="Times New Roman" w:hAnsi="Times New Roman" w:cs="Times New Roman"/>
        </w:rPr>
        <w:t xml:space="preserve"> </w:t>
      </w:r>
      <w:r w:rsidRPr="00F65F0D">
        <w:rPr>
          <w:rFonts w:ascii="Times New Roman" w:hAnsi="Times New Roman" w:cs="Times New Roman"/>
        </w:rPr>
        <w:t>административных правонарушениях на рассмотрение дел об административных правонарушениях, КСП может обжаловать указанное решение и (или) действие (бездействие) должностных лиц.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7.3. </w:t>
      </w:r>
      <w:r w:rsidR="0026678F" w:rsidRPr="00F65F0D">
        <w:rPr>
          <w:rFonts w:ascii="Times New Roman" w:hAnsi="Times New Roman" w:cs="Times New Roman"/>
        </w:rPr>
        <w:t>К</w:t>
      </w:r>
      <w:r w:rsidR="0026678F">
        <w:rPr>
          <w:rFonts w:ascii="Times New Roman" w:hAnsi="Times New Roman" w:cs="Times New Roman"/>
        </w:rPr>
        <w:t xml:space="preserve">онтрольно – счетная палата </w:t>
      </w:r>
      <w:r w:rsidRPr="00F65F0D">
        <w:rPr>
          <w:rFonts w:ascii="Times New Roman" w:hAnsi="Times New Roman" w:cs="Times New Roman"/>
        </w:rPr>
        <w:t>осуществляет анализ принятия решений по уведомлениям о применении бюджетных мер принуждения, составленных и направленных в установленном КСП порядке.</w:t>
      </w:r>
    </w:p>
    <w:p w:rsidR="0026678F" w:rsidRPr="00F65F0D" w:rsidRDefault="00B85F76" w:rsidP="0026678F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7.4.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</w:t>
      </w:r>
      <w:r w:rsidR="0026678F" w:rsidRPr="00F65F0D">
        <w:rPr>
          <w:rFonts w:ascii="Times New Roman" w:hAnsi="Times New Roman" w:cs="Times New Roman"/>
        </w:rPr>
        <w:t>К</w:t>
      </w:r>
      <w:r w:rsidR="005609CB">
        <w:rPr>
          <w:rFonts w:ascii="Times New Roman" w:hAnsi="Times New Roman" w:cs="Times New Roman"/>
        </w:rPr>
        <w:t>СП</w:t>
      </w:r>
      <w:r w:rsidR="0026678F" w:rsidRPr="00F65F0D">
        <w:rPr>
          <w:rFonts w:ascii="Times New Roman" w:hAnsi="Times New Roman" w:cs="Times New Roman"/>
        </w:rPr>
        <w:t>.</w:t>
      </w:r>
    </w:p>
    <w:p w:rsidR="00B85F76" w:rsidRPr="008C0823" w:rsidRDefault="008C0823" w:rsidP="008C0823">
      <w:pPr>
        <w:pStyle w:val="1"/>
        <w:shd w:val="clear" w:color="auto" w:fill="auto"/>
        <w:spacing w:after="0"/>
        <w:ind w:right="20" w:firstLine="567"/>
        <w:jc w:val="center"/>
        <w:rPr>
          <w:rFonts w:ascii="Times New Roman" w:hAnsi="Times New Roman" w:cs="Times New Roman"/>
          <w:b/>
        </w:rPr>
      </w:pPr>
      <w:r w:rsidRPr="008C0823">
        <w:rPr>
          <w:rFonts w:ascii="Times New Roman" w:hAnsi="Times New Roman" w:cs="Times New Roman"/>
          <w:b/>
        </w:rPr>
        <w:t xml:space="preserve">8. </w:t>
      </w:r>
      <w:r w:rsidR="00B85F76" w:rsidRPr="008C0823">
        <w:rPr>
          <w:rFonts w:ascii="Times New Roman" w:hAnsi="Times New Roman" w:cs="Times New Roman"/>
          <w:b/>
        </w:rPr>
        <w:t xml:space="preserve">Оформление и использование </w:t>
      </w:r>
      <w:proofErr w:type="gramStart"/>
      <w:r w:rsidR="00B85F76" w:rsidRPr="008C0823">
        <w:rPr>
          <w:rFonts w:ascii="Times New Roman" w:hAnsi="Times New Roman" w:cs="Times New Roman"/>
          <w:b/>
        </w:rPr>
        <w:t>итогов контроля реализации результатов проведенных мероприятий</w:t>
      </w:r>
      <w:proofErr w:type="gramEnd"/>
    </w:p>
    <w:p w:rsidR="00B85F76" w:rsidRPr="00F65F0D" w:rsidRDefault="00B85F76" w:rsidP="008C082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8.1. Итоги контроля реализации результатов проведенных мероприятий могут оформляться в виде следующих документов:</w:t>
      </w:r>
    </w:p>
    <w:p w:rsidR="00B85F76" w:rsidRPr="00F65F0D" w:rsidRDefault="00E14692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- </w:t>
      </w:r>
      <w:r w:rsidR="00B85F76" w:rsidRPr="00F65F0D">
        <w:rPr>
          <w:rFonts w:ascii="Times New Roman" w:hAnsi="Times New Roman" w:cs="Times New Roman"/>
        </w:rPr>
        <w:t>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мероприятия, одним из вопросов которого является реализация представлений и предписаний);</w:t>
      </w:r>
    </w:p>
    <w:p w:rsidR="00B85F76" w:rsidRPr="00F65F0D" w:rsidRDefault="00E14692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 w:rsidRPr="00F65F0D">
        <w:rPr>
          <w:rFonts w:ascii="Times New Roman" w:hAnsi="Times New Roman" w:cs="Times New Roman"/>
        </w:rPr>
        <w:t xml:space="preserve">- </w:t>
      </w:r>
      <w:r w:rsidR="00B85F76" w:rsidRPr="00F65F0D">
        <w:rPr>
          <w:rFonts w:ascii="Times New Roman" w:hAnsi="Times New Roman" w:cs="Times New Roman"/>
        </w:rPr>
        <w:t xml:space="preserve">обобщенная аналитическая информация по результатам текущего контроля </w:t>
      </w:r>
      <w:r w:rsidR="00B85F76" w:rsidRPr="00F65F0D">
        <w:rPr>
          <w:rFonts w:ascii="Times New Roman" w:hAnsi="Times New Roman" w:cs="Times New Roman"/>
        </w:rPr>
        <w:lastRenderedPageBreak/>
        <w:t xml:space="preserve">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КСП,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</w:t>
      </w:r>
      <w:r w:rsidR="0026678F" w:rsidRPr="00F65F0D">
        <w:rPr>
          <w:rFonts w:ascii="Times New Roman" w:hAnsi="Times New Roman" w:cs="Times New Roman"/>
        </w:rPr>
        <w:t>К</w:t>
      </w:r>
      <w:r w:rsidR="005609CB">
        <w:rPr>
          <w:rFonts w:ascii="Times New Roman" w:hAnsi="Times New Roman" w:cs="Times New Roman"/>
        </w:rPr>
        <w:t>СП</w:t>
      </w:r>
      <w:r w:rsidR="00B85F76" w:rsidRPr="00F65F0D">
        <w:rPr>
          <w:rFonts w:ascii="Times New Roman" w:hAnsi="Times New Roman" w:cs="Times New Roman"/>
        </w:rPr>
        <w:t xml:space="preserve"> по результатам проведенных мероприятий.</w:t>
      </w:r>
      <w:proofErr w:type="gramEnd"/>
    </w:p>
    <w:p w:rsidR="00B85F76" w:rsidRPr="00F65F0D" w:rsidRDefault="00E14692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- </w:t>
      </w:r>
      <w:r w:rsidR="00B85F76" w:rsidRPr="00F65F0D">
        <w:rPr>
          <w:rFonts w:ascii="Times New Roman" w:hAnsi="Times New Roman" w:cs="Times New Roman"/>
        </w:rPr>
        <w:t>иные документы в соответствии с порядком, установленным К</w:t>
      </w:r>
      <w:r w:rsidR="0026678F">
        <w:rPr>
          <w:rFonts w:ascii="Times New Roman" w:hAnsi="Times New Roman" w:cs="Times New Roman"/>
        </w:rPr>
        <w:t>онтрольно – счетной палаты</w:t>
      </w:r>
      <w:r w:rsidR="00B85F76" w:rsidRPr="00F65F0D">
        <w:rPr>
          <w:rFonts w:ascii="Times New Roman" w:hAnsi="Times New Roman" w:cs="Times New Roman"/>
        </w:rPr>
        <w:t>.</w:t>
      </w:r>
    </w:p>
    <w:p w:rsidR="0026678F" w:rsidRPr="00F65F0D" w:rsidRDefault="00B85F76" w:rsidP="0026678F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8.2. Информация об итогах контроля реализации результатов проведенных мероприятий включается в годовой отчет о деятельности </w:t>
      </w:r>
      <w:r w:rsidR="0026678F" w:rsidRPr="00F65F0D">
        <w:rPr>
          <w:rFonts w:ascii="Times New Roman" w:hAnsi="Times New Roman" w:cs="Times New Roman"/>
        </w:rPr>
        <w:t>К</w:t>
      </w:r>
      <w:r w:rsidR="0026678F">
        <w:rPr>
          <w:rFonts w:ascii="Times New Roman" w:hAnsi="Times New Roman" w:cs="Times New Roman"/>
        </w:rPr>
        <w:t>онтрольно – счетной палаты</w:t>
      </w:r>
      <w:r w:rsidR="0026678F" w:rsidRPr="00F65F0D">
        <w:rPr>
          <w:rFonts w:ascii="Times New Roman" w:hAnsi="Times New Roman" w:cs="Times New Roman"/>
        </w:rPr>
        <w:t>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8.3. Итоги контроля реализации результатов проведенных мероприятий используются при планировании работы КСП и разработке мероприятий по совершенствованию ее контрольной и экспертно-аналитической деятельности.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8.4. Мероприятия по реализации представлений и предписаний КСП могут включаться в план работы </w:t>
      </w:r>
      <w:r w:rsidR="0026678F" w:rsidRPr="00F65F0D">
        <w:rPr>
          <w:rFonts w:ascii="Times New Roman" w:hAnsi="Times New Roman" w:cs="Times New Roman"/>
        </w:rPr>
        <w:t>К</w:t>
      </w:r>
      <w:r w:rsidR="0026678F">
        <w:rPr>
          <w:rFonts w:ascii="Times New Roman" w:hAnsi="Times New Roman" w:cs="Times New Roman"/>
        </w:rPr>
        <w:t xml:space="preserve">онтрольно – счетной палаты </w:t>
      </w:r>
      <w:r w:rsidRPr="00F65F0D">
        <w:rPr>
          <w:rFonts w:ascii="Times New Roman" w:hAnsi="Times New Roman" w:cs="Times New Roman"/>
        </w:rPr>
        <w:t>как самостоятельное контрольное мероприятие.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>8.5. 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</w:t>
      </w:r>
      <w:r w:rsidR="00E14692" w:rsidRPr="00F65F0D">
        <w:rPr>
          <w:rFonts w:ascii="Times New Roman" w:hAnsi="Times New Roman" w:cs="Times New Roman"/>
        </w:rPr>
        <w:t xml:space="preserve"> и </w:t>
      </w:r>
      <w:r w:rsidRPr="00F65F0D">
        <w:rPr>
          <w:rFonts w:ascii="Times New Roman" w:hAnsi="Times New Roman" w:cs="Times New Roman"/>
        </w:rPr>
        <w:t>рекомендациями в адрес представительного или исполнительных органов власти, правоохранительных органов и других органов или организаций.</w:t>
      </w:r>
    </w:p>
    <w:p w:rsidR="0026678F" w:rsidRPr="00F65F0D" w:rsidRDefault="00B85F76" w:rsidP="0026678F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F65F0D">
        <w:rPr>
          <w:rFonts w:ascii="Times New Roman" w:hAnsi="Times New Roman" w:cs="Times New Roman"/>
        </w:rPr>
        <w:t xml:space="preserve">8.6. Информация о принятых мерах по устранению выявленных нарушений и недостатков, выполнению представлений, предписаний КСП размещается на официальном сайте </w:t>
      </w:r>
      <w:r w:rsidR="0026678F" w:rsidRPr="00F65F0D">
        <w:rPr>
          <w:rFonts w:ascii="Times New Roman" w:hAnsi="Times New Roman" w:cs="Times New Roman"/>
        </w:rPr>
        <w:t>К</w:t>
      </w:r>
      <w:r w:rsidR="0026678F">
        <w:rPr>
          <w:rFonts w:ascii="Times New Roman" w:hAnsi="Times New Roman" w:cs="Times New Roman"/>
        </w:rPr>
        <w:t>онтрольно – счетной палаты</w:t>
      </w:r>
      <w:r w:rsidR="0026678F" w:rsidRPr="00F65F0D">
        <w:rPr>
          <w:rFonts w:ascii="Times New Roman" w:hAnsi="Times New Roman" w:cs="Times New Roman"/>
        </w:rPr>
        <w:t>.</w:t>
      </w: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</w:p>
    <w:p w:rsidR="00B85F76" w:rsidRPr="00F65F0D" w:rsidRDefault="00B85F76" w:rsidP="00F65F0D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B85F76" w:rsidRDefault="00B85F76" w:rsidP="00E32670">
      <w:pPr>
        <w:jc w:val="center"/>
        <w:rPr>
          <w:b/>
          <w:sz w:val="26"/>
          <w:szCs w:val="26"/>
        </w:rPr>
      </w:pPr>
    </w:p>
    <w:p w:rsidR="00A617EB" w:rsidRPr="00F5515F" w:rsidRDefault="00E32670" w:rsidP="00E32670">
      <w:pPr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СТАНДАРТ</w:t>
      </w:r>
    </w:p>
    <w:p w:rsidR="00507903" w:rsidRPr="00884272" w:rsidRDefault="00E32670" w:rsidP="00884272">
      <w:pPr>
        <w:pStyle w:val="Default"/>
        <w:spacing w:before="0" w:beforeAutospacing="0"/>
        <w:ind w:firstLine="0"/>
        <w:jc w:val="center"/>
        <w:outlineLvl w:val="0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 xml:space="preserve">ВНЕШНЕГО МУНИЦИПАЛЬНОГО ФИНАНСОВОГО КОНТРОЛЯ </w:t>
      </w:r>
      <w:r w:rsidR="00884272">
        <w:rPr>
          <w:b/>
          <w:sz w:val="26"/>
          <w:szCs w:val="26"/>
        </w:rPr>
        <w:t xml:space="preserve">«ЭКСПЕРТИЗА ПРОЕКТА РЕШЕНИЯ О ВНЕСЕНИИ ИЗМЕНЕНИЙ В БЮДЖЕТ МУНИЦИПАЛЬНОГО </w:t>
      </w:r>
      <w:r w:rsidR="00ED092D">
        <w:rPr>
          <w:b/>
          <w:sz w:val="26"/>
          <w:szCs w:val="26"/>
        </w:rPr>
        <w:t xml:space="preserve">ОБРАЗОВАНИЯ </w:t>
      </w:r>
      <w:r w:rsidR="00884272">
        <w:rPr>
          <w:b/>
          <w:sz w:val="26"/>
          <w:szCs w:val="26"/>
        </w:rPr>
        <w:t>ГОРОДСКОГО ОКРУГА «УХТА» НА ТЕКУЩИЙ ФИНАНСОВЫЙ ГОД И ПЛАНОВЫЙ ПЕРИОД</w:t>
      </w:r>
      <w:r w:rsidRPr="00884272">
        <w:rPr>
          <w:b/>
          <w:sz w:val="26"/>
          <w:szCs w:val="26"/>
        </w:rPr>
        <w:t>»</w:t>
      </w:r>
    </w:p>
    <w:p w:rsidR="00E32670" w:rsidRPr="00F5515F" w:rsidRDefault="00E32670" w:rsidP="00E32670">
      <w:pPr>
        <w:jc w:val="center"/>
        <w:rPr>
          <w:b/>
          <w:sz w:val="26"/>
          <w:szCs w:val="26"/>
        </w:rPr>
      </w:pPr>
    </w:p>
    <w:p w:rsidR="00E32670" w:rsidRPr="00F5515F" w:rsidRDefault="00E32670" w:rsidP="00E32670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F5515F">
        <w:rPr>
          <w:b/>
          <w:sz w:val="26"/>
          <w:szCs w:val="26"/>
        </w:rPr>
        <w:t>Общие положения</w:t>
      </w:r>
    </w:p>
    <w:p w:rsidR="00526621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26621" w:rsidRPr="00F5515F">
        <w:rPr>
          <w:rFonts w:ascii="Times New Roman" w:hAnsi="Times New Roman" w:cs="Times New Roman"/>
        </w:rPr>
        <w:t>Стандарт Контрольно-счетной палаты городского округа «Ухта» «Проведение экспертно-аналитического мероприятия» (далее - Стандарт) разработан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</w:t>
      </w:r>
      <w:r w:rsidR="00884272">
        <w:rPr>
          <w:rFonts w:ascii="Times New Roman" w:hAnsi="Times New Roman" w:cs="Times New Roman"/>
        </w:rPr>
        <w:t>7</w:t>
      </w:r>
      <w:r w:rsidR="00526621" w:rsidRPr="00F5515F">
        <w:rPr>
          <w:rFonts w:ascii="Times New Roman" w:hAnsi="Times New Roman" w:cs="Times New Roman"/>
        </w:rPr>
        <w:t xml:space="preserve"> </w:t>
      </w:r>
      <w:r w:rsidR="00884272">
        <w:rPr>
          <w:rFonts w:ascii="Times New Roman" w:hAnsi="Times New Roman" w:cs="Times New Roman"/>
        </w:rPr>
        <w:t>октября</w:t>
      </w:r>
      <w:r w:rsidR="00526621" w:rsidRPr="00F5515F">
        <w:rPr>
          <w:rFonts w:ascii="Times New Roman" w:hAnsi="Times New Roman" w:cs="Times New Roman"/>
        </w:rPr>
        <w:t xml:space="preserve"> 201</w:t>
      </w:r>
      <w:r w:rsidR="00884272">
        <w:rPr>
          <w:rFonts w:ascii="Times New Roman" w:hAnsi="Times New Roman" w:cs="Times New Roman"/>
        </w:rPr>
        <w:t>4</w:t>
      </w:r>
      <w:r w:rsidR="00526621" w:rsidRPr="00F5515F">
        <w:rPr>
          <w:rFonts w:ascii="Times New Roman" w:hAnsi="Times New Roman" w:cs="Times New Roman"/>
        </w:rPr>
        <w:t xml:space="preserve"> года № </w:t>
      </w:r>
      <w:r w:rsidR="00884272">
        <w:rPr>
          <w:rFonts w:ascii="Times New Roman" w:hAnsi="Times New Roman" w:cs="Times New Roman"/>
        </w:rPr>
        <w:t>47</w:t>
      </w:r>
      <w:r w:rsidR="00526621" w:rsidRPr="00F5515F">
        <w:rPr>
          <w:rFonts w:ascii="Times New Roman" w:hAnsi="Times New Roman" w:cs="Times New Roman"/>
        </w:rPr>
        <w:t>К (</w:t>
      </w:r>
      <w:r w:rsidR="00884272">
        <w:rPr>
          <w:rFonts w:ascii="Times New Roman" w:hAnsi="Times New Roman" w:cs="Times New Roman"/>
        </w:rPr>
        <w:t>993</w:t>
      </w:r>
      <w:r w:rsidR="00526621" w:rsidRPr="00F5515F">
        <w:rPr>
          <w:rFonts w:ascii="Times New Roman" w:hAnsi="Times New Roman" w:cs="Times New Roman"/>
        </w:rPr>
        <w:t>)</w:t>
      </w:r>
      <w:r w:rsidR="00F37348">
        <w:rPr>
          <w:rFonts w:ascii="Times New Roman" w:hAnsi="Times New Roman" w:cs="Times New Roman"/>
        </w:rPr>
        <w:t>)</w:t>
      </w:r>
      <w:r w:rsidR="00526621" w:rsidRPr="00F5515F">
        <w:rPr>
          <w:rFonts w:ascii="Times New Roman" w:hAnsi="Times New Roman" w:cs="Times New Roman"/>
        </w:rPr>
        <w:t>, и статьей 10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</w:p>
    <w:p w:rsidR="00884272" w:rsidRPr="00884272" w:rsidRDefault="00884272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84272">
        <w:rPr>
          <w:rFonts w:ascii="Times New Roman" w:hAnsi="Times New Roman" w:cs="Times New Roman"/>
        </w:rPr>
        <w:t xml:space="preserve">Стандарт разработан для использования сотрудниками Контрольно-счетной палаты </w:t>
      </w:r>
      <w:r>
        <w:rPr>
          <w:rFonts w:ascii="Times New Roman" w:hAnsi="Times New Roman" w:cs="Times New Roman"/>
        </w:rPr>
        <w:t>МОГО</w:t>
      </w:r>
      <w:r w:rsidRPr="0088427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884272">
        <w:rPr>
          <w:rFonts w:ascii="Times New Roman" w:hAnsi="Times New Roman" w:cs="Times New Roman"/>
        </w:rPr>
        <w:t>» (далее – Контрольно-счетная палата) при организации и проведении экспертизы проекта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884272">
        <w:rPr>
          <w:rFonts w:ascii="Times New Roman" w:hAnsi="Times New Roman" w:cs="Times New Roman"/>
        </w:rPr>
        <w:t>» на текущий финансовый год и плановый период.</w:t>
      </w:r>
    </w:p>
    <w:p w:rsidR="00884272" w:rsidRPr="00884272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84272" w:rsidRPr="00884272">
        <w:rPr>
          <w:rFonts w:ascii="Times New Roman" w:hAnsi="Times New Roman" w:cs="Times New Roman"/>
        </w:rPr>
        <w:t>Экспертиза проекта решения о внесении изменений в бюджет муниципального образования городского округа «</w:t>
      </w:r>
      <w:r w:rsidR="00884272">
        <w:rPr>
          <w:rFonts w:ascii="Times New Roman" w:hAnsi="Times New Roman" w:cs="Times New Roman"/>
        </w:rPr>
        <w:t>Ухта</w:t>
      </w:r>
      <w:r w:rsidR="00884272" w:rsidRPr="00884272">
        <w:rPr>
          <w:rFonts w:ascii="Times New Roman" w:hAnsi="Times New Roman" w:cs="Times New Roman"/>
        </w:rPr>
        <w:t>» на текущий финансовый год и плановый период является формой предварительного контроля вносимых изменений в бюджет муниципального образования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84272" w:rsidRPr="00884272">
        <w:rPr>
          <w:rFonts w:ascii="Times New Roman" w:hAnsi="Times New Roman" w:cs="Times New Roman"/>
        </w:rPr>
        <w:t>» на текущий финансовый год и плановый период, осуществляемого Контрольно-счетной палатой.</w:t>
      </w:r>
    </w:p>
    <w:p w:rsidR="008005C5" w:rsidRP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 w:rsidR="008005C5" w:rsidRPr="008005C5">
        <w:rPr>
          <w:rFonts w:ascii="Times New Roman" w:hAnsi="Times New Roman" w:cs="Times New Roman"/>
        </w:rPr>
        <w:t xml:space="preserve">Целью Стандарта является установление единых принципов, правил и процедур </w:t>
      </w:r>
      <w:r w:rsidR="008005C5" w:rsidRPr="008005C5">
        <w:rPr>
          <w:rFonts w:ascii="Times New Roman" w:hAnsi="Times New Roman" w:cs="Times New Roman"/>
        </w:rPr>
        <w:lastRenderedPageBreak/>
        <w:t>проведения экспертизы проекта решения о внесении изменений в бюджет муниципального образования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>» на текущий финансовый год и плановый период (далее – проект о внесении изменений в бюджет) в части содержания, единых требований к организации и проведению экспертизы, а также оформлению ее результатов.</w:t>
      </w:r>
      <w:proofErr w:type="gramEnd"/>
    </w:p>
    <w:p w:rsid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005C5" w:rsidRPr="008005C5">
        <w:rPr>
          <w:rFonts w:ascii="Times New Roman" w:hAnsi="Times New Roman" w:cs="Times New Roman"/>
        </w:rPr>
        <w:t>Задачами Стандарта являются: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определение основных принципов и этапов проведения экспертизы проекта;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установление требований к содержанию экспертизы проекта;</w:t>
      </w:r>
    </w:p>
    <w:p w:rsidR="008005C5" w:rsidRPr="008005C5" w:rsidRDefault="008005C5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005C5">
        <w:rPr>
          <w:rFonts w:ascii="Times New Roman" w:hAnsi="Times New Roman" w:cs="Times New Roman"/>
        </w:rPr>
        <w:t>- определение структуры, содержания и основных требований к заключению Контрольно-счетной палаты, составленного по результатам экспертизы проекта.</w:t>
      </w:r>
    </w:p>
    <w:p w:rsidR="008005C5" w:rsidRPr="008005C5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="008005C5" w:rsidRPr="008005C5">
        <w:rPr>
          <w:rFonts w:ascii="Times New Roman" w:hAnsi="Times New Roman" w:cs="Times New Roman"/>
        </w:rPr>
        <w:t>При проведении экспертизы проекта о внесении изменений в бюджет сотрудники Контрольно-счетной палаты обязаны руководствоваться Конституцией Российской Федерации, Бюджетным кодексом Российской Федерации, Положением о бюджетном процессе в муниципальном образовании 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», утвержденного решением Совета </w:t>
      </w:r>
      <w:r w:rsidR="008005C5">
        <w:rPr>
          <w:rFonts w:ascii="Times New Roman" w:hAnsi="Times New Roman" w:cs="Times New Roman"/>
        </w:rPr>
        <w:t>МОГО</w:t>
      </w:r>
      <w:r w:rsidR="008005C5" w:rsidRPr="008005C5">
        <w:rPr>
          <w:rFonts w:ascii="Times New Roman" w:hAnsi="Times New Roman" w:cs="Times New Roman"/>
        </w:rPr>
        <w:t xml:space="preserve">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>» от 14.0</w:t>
      </w:r>
      <w:r w:rsidR="008005C5">
        <w:rPr>
          <w:rFonts w:ascii="Times New Roman" w:hAnsi="Times New Roman" w:cs="Times New Roman"/>
        </w:rPr>
        <w:t>5</w:t>
      </w:r>
      <w:r w:rsidR="008005C5" w:rsidRPr="008005C5">
        <w:rPr>
          <w:rFonts w:ascii="Times New Roman" w:hAnsi="Times New Roman" w:cs="Times New Roman"/>
        </w:rPr>
        <w:t xml:space="preserve">.2008 № </w:t>
      </w:r>
      <w:r w:rsidR="008005C5">
        <w:rPr>
          <w:rFonts w:ascii="Times New Roman" w:hAnsi="Times New Roman" w:cs="Times New Roman"/>
        </w:rPr>
        <w:t>174</w:t>
      </w:r>
      <w:r w:rsidR="008005C5" w:rsidRPr="008005C5">
        <w:rPr>
          <w:rFonts w:ascii="Times New Roman" w:hAnsi="Times New Roman" w:cs="Times New Roman"/>
        </w:rPr>
        <w:t xml:space="preserve"> (далее – Положение о бюджетном процессе в МОГО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»), Положением о Контрольно-счетной палате </w:t>
      </w:r>
      <w:r w:rsidR="008005C5">
        <w:rPr>
          <w:rFonts w:ascii="Times New Roman" w:hAnsi="Times New Roman" w:cs="Times New Roman"/>
        </w:rPr>
        <w:t xml:space="preserve">муниципального образования </w:t>
      </w:r>
      <w:r w:rsidR="008005C5" w:rsidRPr="008005C5">
        <w:rPr>
          <w:rFonts w:ascii="Times New Roman" w:hAnsi="Times New Roman" w:cs="Times New Roman"/>
        </w:rPr>
        <w:t>городского округа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», утвержденного решением Совета </w:t>
      </w:r>
      <w:r w:rsidR="008005C5">
        <w:rPr>
          <w:rFonts w:ascii="Times New Roman" w:hAnsi="Times New Roman" w:cs="Times New Roman"/>
        </w:rPr>
        <w:t>МОГО</w:t>
      </w:r>
      <w:proofErr w:type="gramEnd"/>
      <w:r w:rsidR="008005C5" w:rsidRPr="008005C5">
        <w:rPr>
          <w:rFonts w:ascii="Times New Roman" w:hAnsi="Times New Roman" w:cs="Times New Roman"/>
        </w:rPr>
        <w:t xml:space="preserve"> «</w:t>
      </w:r>
      <w:r w:rsidR="008005C5">
        <w:rPr>
          <w:rFonts w:ascii="Times New Roman" w:hAnsi="Times New Roman" w:cs="Times New Roman"/>
        </w:rPr>
        <w:t>Ухта</w:t>
      </w:r>
      <w:r w:rsidR="008005C5" w:rsidRPr="008005C5">
        <w:rPr>
          <w:rFonts w:ascii="Times New Roman" w:hAnsi="Times New Roman" w:cs="Times New Roman"/>
        </w:rPr>
        <w:t xml:space="preserve">» от </w:t>
      </w:r>
      <w:r w:rsidR="008005C5">
        <w:rPr>
          <w:rFonts w:ascii="Times New Roman" w:hAnsi="Times New Roman" w:cs="Times New Roman"/>
        </w:rPr>
        <w:t>28</w:t>
      </w:r>
      <w:r w:rsidR="008005C5" w:rsidRPr="008005C5">
        <w:rPr>
          <w:rFonts w:ascii="Times New Roman" w:hAnsi="Times New Roman" w:cs="Times New Roman"/>
        </w:rPr>
        <w:t>.0</w:t>
      </w:r>
      <w:r w:rsidR="008005C5">
        <w:rPr>
          <w:rFonts w:ascii="Times New Roman" w:hAnsi="Times New Roman" w:cs="Times New Roman"/>
        </w:rPr>
        <w:t>9</w:t>
      </w:r>
      <w:r w:rsidR="008005C5" w:rsidRPr="008005C5">
        <w:rPr>
          <w:rFonts w:ascii="Times New Roman" w:hAnsi="Times New Roman" w:cs="Times New Roman"/>
        </w:rPr>
        <w:t>.201</w:t>
      </w:r>
      <w:r w:rsidR="008005C5">
        <w:rPr>
          <w:rFonts w:ascii="Times New Roman" w:hAnsi="Times New Roman" w:cs="Times New Roman"/>
        </w:rPr>
        <w:t>1</w:t>
      </w:r>
      <w:r w:rsidR="008005C5" w:rsidRPr="008005C5">
        <w:rPr>
          <w:rFonts w:ascii="Times New Roman" w:hAnsi="Times New Roman" w:cs="Times New Roman"/>
        </w:rPr>
        <w:t xml:space="preserve"> № </w:t>
      </w:r>
      <w:r w:rsidR="008005C5">
        <w:rPr>
          <w:rFonts w:ascii="Times New Roman" w:hAnsi="Times New Roman" w:cs="Times New Roman"/>
        </w:rPr>
        <w:t>66</w:t>
      </w:r>
      <w:r w:rsidR="008005C5" w:rsidRPr="008005C5">
        <w:rPr>
          <w:rFonts w:ascii="Times New Roman" w:hAnsi="Times New Roman" w:cs="Times New Roman"/>
        </w:rPr>
        <w:t>, нормативно-правовыми актами Российской Федерации, Республики Коми и местного самоуправления, а также приказами, инструкциями и иными документами Контрольно-счетной палаты и настоящим Стандартом.</w:t>
      </w:r>
    </w:p>
    <w:p w:rsidR="008005C5" w:rsidRPr="0083437B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005C5" w:rsidRPr="0083437B">
        <w:rPr>
          <w:rFonts w:ascii="Times New Roman" w:hAnsi="Times New Roman" w:cs="Times New Roman"/>
        </w:rPr>
        <w:t xml:space="preserve">Экспертиза проекта решения о внесении изменений в бюджет муниципального образования городского округа «Ухта» на текущий финансовый год и плановый период проводиться в течение 10 дней со дня поступления проекта решения о внесении изменений в </w:t>
      </w:r>
      <w:r w:rsidR="008005C5" w:rsidRPr="00D4287E">
        <w:rPr>
          <w:rFonts w:ascii="Times New Roman" w:hAnsi="Times New Roman" w:cs="Times New Roman"/>
        </w:rPr>
        <w:t>бюджет в Контрольно-счетную палату МОГО «</w:t>
      </w:r>
      <w:r w:rsidR="003411AA" w:rsidRPr="00D4287E">
        <w:rPr>
          <w:rFonts w:ascii="Times New Roman" w:hAnsi="Times New Roman" w:cs="Times New Roman"/>
        </w:rPr>
        <w:t>Ухта</w:t>
      </w:r>
      <w:r w:rsidR="008005C5" w:rsidRPr="00D4287E">
        <w:rPr>
          <w:rFonts w:ascii="Times New Roman" w:hAnsi="Times New Roman" w:cs="Times New Roman"/>
        </w:rPr>
        <w:t>».</w:t>
      </w:r>
      <w:r w:rsidR="005C61E3" w:rsidRPr="00D4287E">
        <w:rPr>
          <w:rFonts w:ascii="Times New Roman" w:hAnsi="Times New Roman" w:cs="Times New Roman"/>
        </w:rPr>
        <w:t xml:space="preserve"> </w:t>
      </w:r>
    </w:p>
    <w:p w:rsidR="00884272" w:rsidRDefault="00E137C6" w:rsidP="001119BF">
      <w:pPr>
        <w:pStyle w:val="1"/>
        <w:shd w:val="clear" w:color="auto" w:fill="auto"/>
        <w:spacing w:before="60"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005C5" w:rsidRPr="003411AA">
        <w:rPr>
          <w:rFonts w:ascii="Times New Roman" w:hAnsi="Times New Roman" w:cs="Times New Roman"/>
        </w:rPr>
        <w:t>Внесение изменений и дополнений в настоя</w:t>
      </w:r>
      <w:r w:rsidR="008005C5" w:rsidRPr="0021418E">
        <w:rPr>
          <w:rFonts w:ascii="Times New Roman" w:hAnsi="Times New Roman" w:cs="Times New Roman"/>
        </w:rPr>
        <w:t xml:space="preserve">щий Стандарт осуществляется на основании </w:t>
      </w:r>
      <w:r w:rsidR="0021418E" w:rsidRPr="0021418E">
        <w:rPr>
          <w:rFonts w:ascii="Times New Roman" w:hAnsi="Times New Roman" w:cs="Times New Roman"/>
        </w:rPr>
        <w:t>распоряжений</w:t>
      </w:r>
      <w:r w:rsidR="008005C5" w:rsidRPr="0021418E">
        <w:rPr>
          <w:rFonts w:ascii="Times New Roman" w:hAnsi="Times New Roman" w:cs="Times New Roman"/>
        </w:rPr>
        <w:t xml:space="preserve"> председателя Контрольно-счетной палаты.</w:t>
      </w:r>
    </w:p>
    <w:p w:rsidR="0021418E" w:rsidRDefault="0021418E" w:rsidP="001119BF">
      <w:pPr>
        <w:pStyle w:val="11"/>
        <w:numPr>
          <w:ilvl w:val="0"/>
          <w:numId w:val="2"/>
        </w:numPr>
        <w:shd w:val="clear" w:color="auto" w:fill="auto"/>
        <w:tabs>
          <w:tab w:val="left" w:pos="965"/>
        </w:tabs>
        <w:spacing w:before="60" w:after="0" w:line="480" w:lineRule="exact"/>
        <w:jc w:val="center"/>
        <w:rPr>
          <w:rFonts w:ascii="Times New Roman" w:hAnsi="Times New Roman" w:cs="Times New Roman"/>
        </w:rPr>
      </w:pPr>
      <w:bookmarkStart w:id="1" w:name="bookmark2"/>
      <w:r w:rsidRPr="0021418E">
        <w:rPr>
          <w:rFonts w:ascii="Times New Roman" w:hAnsi="Times New Roman" w:cs="Times New Roman"/>
        </w:rPr>
        <w:t>Цель, задачи и предмет экспертизы проекта о внесении изменений в бюджет</w:t>
      </w:r>
    </w:p>
    <w:p w:rsidR="0021418E" w:rsidRPr="0021418E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="0021418E" w:rsidRPr="0021418E">
        <w:rPr>
          <w:rFonts w:ascii="Times New Roman" w:hAnsi="Times New Roman" w:cs="Times New Roman"/>
        </w:rPr>
        <w:t xml:space="preserve">Целью экспертизы проекта о внесении изменений в бюджет является установление соответствия проекта о внесении изменений в бюджет требованиям, </w:t>
      </w:r>
      <w:r w:rsidR="0021418E" w:rsidRPr="0021418E">
        <w:rPr>
          <w:rFonts w:ascii="Times New Roman" w:hAnsi="Times New Roman" w:cs="Times New Roman"/>
        </w:rPr>
        <w:lastRenderedPageBreak/>
        <w:t>установленным бюджетным законодательством, в том числе обоснованности показателей (параметров и характеристик) проекта решения о внесении изменений в бюджет муниципального образования городского округа «</w:t>
      </w:r>
      <w:r w:rsidR="0021418E">
        <w:rPr>
          <w:rFonts w:ascii="Times New Roman" w:hAnsi="Times New Roman" w:cs="Times New Roman"/>
        </w:rPr>
        <w:t>Ухта</w:t>
      </w:r>
      <w:r w:rsidR="0021418E" w:rsidRPr="0021418E">
        <w:rPr>
          <w:rFonts w:ascii="Times New Roman" w:hAnsi="Times New Roman" w:cs="Times New Roman"/>
        </w:rPr>
        <w:t>» на текущий финансовый год и плановый период.</w:t>
      </w:r>
      <w:proofErr w:type="gramEnd"/>
    </w:p>
    <w:p w:rsidR="0021418E" w:rsidRPr="0021418E" w:rsidRDefault="00E137C6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21418E" w:rsidRPr="0021418E">
        <w:rPr>
          <w:rFonts w:ascii="Times New Roman" w:hAnsi="Times New Roman" w:cs="Times New Roman"/>
        </w:rPr>
        <w:t>Задачами экспертизы проекта о внесении изменений в бюджет являются:</w:t>
      </w:r>
    </w:p>
    <w:p w:rsidR="0021418E" w:rsidRPr="0021418E" w:rsidRDefault="0021418E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1418E">
        <w:rPr>
          <w:rFonts w:ascii="Times New Roman" w:hAnsi="Times New Roman" w:cs="Times New Roman"/>
        </w:rPr>
        <w:t>- определение соответствия действующему законодательству проекта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 xml:space="preserve">» на текущий финансовый год и плановый период, а также документов и материалов, представляемых одновременно с ним Совету </w:t>
      </w:r>
      <w:r>
        <w:rPr>
          <w:rFonts w:ascii="Times New Roman" w:hAnsi="Times New Roman" w:cs="Times New Roman"/>
        </w:rPr>
        <w:t>МОГО</w:t>
      </w:r>
      <w:r w:rsidRPr="002141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>»;</w:t>
      </w:r>
    </w:p>
    <w:p w:rsidR="0021418E" w:rsidRPr="0021418E" w:rsidRDefault="0021418E" w:rsidP="00E137C6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21418E">
        <w:rPr>
          <w:rFonts w:ascii="Times New Roman" w:hAnsi="Times New Roman" w:cs="Times New Roman"/>
        </w:rPr>
        <w:t>- определение обоснованности, целесообразности и достоверности показателей, содержащихся в проекте решения о внесении изменений в бюджет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 xml:space="preserve">» на текущий финансовый год и плановый период, документах и материалах, предоставляемых одновременно с ним в Совет </w:t>
      </w:r>
      <w:r>
        <w:rPr>
          <w:rFonts w:ascii="Times New Roman" w:hAnsi="Times New Roman" w:cs="Times New Roman"/>
        </w:rPr>
        <w:t>МОГО</w:t>
      </w:r>
      <w:r w:rsidRPr="002141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Ухта</w:t>
      </w:r>
      <w:r w:rsidRPr="0021418E">
        <w:rPr>
          <w:rFonts w:ascii="Times New Roman" w:hAnsi="Times New Roman" w:cs="Times New Roman"/>
        </w:rPr>
        <w:t>».</w:t>
      </w:r>
    </w:p>
    <w:p w:rsidR="0021418E" w:rsidRDefault="00E137C6" w:rsidP="00D3063C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="0021418E" w:rsidRPr="0021418E">
        <w:rPr>
          <w:rFonts w:ascii="Times New Roman" w:hAnsi="Times New Roman" w:cs="Times New Roman"/>
        </w:rPr>
        <w:t>Предметом экспертизы проекта о внесении изменений в бюджет является проект решения о внесении изменений в бюджет муниципального образования городского округа «</w:t>
      </w:r>
      <w:r w:rsidR="0021418E">
        <w:rPr>
          <w:rFonts w:ascii="Times New Roman" w:hAnsi="Times New Roman" w:cs="Times New Roman"/>
        </w:rPr>
        <w:t>Ухта</w:t>
      </w:r>
      <w:r w:rsidR="0021418E" w:rsidRPr="0021418E">
        <w:rPr>
          <w:rFonts w:ascii="Times New Roman" w:hAnsi="Times New Roman" w:cs="Times New Roman"/>
        </w:rPr>
        <w:t>» на текущий финансовый год и плановый период, документы и материалы, представленных одновременно с проектом о внесении изменений в бюджет, и иные документы и информация, запрашиваемая Контрольно-счетной палатой для проведении экспертизы.</w:t>
      </w:r>
      <w:proofErr w:type="gramEnd"/>
    </w:p>
    <w:p w:rsidR="0084262C" w:rsidRPr="006A0A43" w:rsidRDefault="0084262C" w:rsidP="00D3063C">
      <w:pPr>
        <w:pStyle w:val="11"/>
        <w:numPr>
          <w:ilvl w:val="0"/>
          <w:numId w:val="2"/>
        </w:numPr>
        <w:shd w:val="clear" w:color="auto" w:fill="auto"/>
        <w:tabs>
          <w:tab w:val="left" w:pos="965"/>
        </w:tabs>
        <w:spacing w:after="0" w:line="480" w:lineRule="exact"/>
        <w:jc w:val="center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>Основы проведения экспертизы проекта о внесении изменений в бюджет</w:t>
      </w:r>
    </w:p>
    <w:p w:rsidR="0084262C" w:rsidRPr="006A0A43" w:rsidRDefault="0084262C" w:rsidP="00D3063C">
      <w:pPr>
        <w:tabs>
          <w:tab w:val="left" w:pos="851"/>
          <w:tab w:val="left" w:pos="993"/>
        </w:tabs>
        <w:ind w:right="-2"/>
        <w:jc w:val="both"/>
      </w:pPr>
    </w:p>
    <w:p w:rsidR="000B3982" w:rsidRPr="006A0A43" w:rsidRDefault="001119BF" w:rsidP="00D3063C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0A43">
        <w:rPr>
          <w:rFonts w:ascii="Times New Roman" w:hAnsi="Times New Roman" w:cs="Times New Roman"/>
        </w:rPr>
        <w:t xml:space="preserve">.1. </w:t>
      </w:r>
      <w:r w:rsidR="0084262C" w:rsidRPr="006A0A43">
        <w:rPr>
          <w:rFonts w:ascii="Times New Roman" w:hAnsi="Times New Roman" w:cs="Times New Roman"/>
        </w:rPr>
        <w:t>При проведении экспертизы проекта о внесении изменений в бюджет осуществляется проверка соответствия проекта о внесении изменений в бюджет и документов, представляемых одновременно с ним, в части:</w:t>
      </w:r>
    </w:p>
    <w:p w:rsidR="0084262C" w:rsidRPr="00E35427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 xml:space="preserve">- </w:t>
      </w:r>
      <w:r w:rsidR="0084262C" w:rsidRPr="006A0A43">
        <w:rPr>
          <w:rFonts w:ascii="Times New Roman" w:hAnsi="Times New Roman" w:cs="Times New Roman"/>
        </w:rPr>
        <w:t>соблюдения сроков внесения проекта о внесении изменений в бюджет</w:t>
      </w:r>
      <w:r w:rsidR="0084262C" w:rsidRPr="0084262C">
        <w:rPr>
          <w:rFonts w:ascii="Times New Roman" w:hAnsi="Times New Roman" w:cs="Times New Roman"/>
        </w:rPr>
        <w:t xml:space="preserve"> муниципального образования городского округа «</w:t>
      </w:r>
      <w:r w:rsidR="0084262C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 на текущий финансовый год и плановый период на рассмотрение в Совет </w:t>
      </w:r>
      <w:r w:rsidR="0084262C">
        <w:rPr>
          <w:rFonts w:ascii="Times New Roman" w:hAnsi="Times New Roman" w:cs="Times New Roman"/>
        </w:rPr>
        <w:t>МОГО</w:t>
      </w:r>
      <w:r w:rsidR="0084262C" w:rsidRPr="0084262C">
        <w:rPr>
          <w:rFonts w:ascii="Times New Roman" w:hAnsi="Times New Roman" w:cs="Times New Roman"/>
        </w:rPr>
        <w:t xml:space="preserve"> «</w:t>
      </w:r>
      <w:r w:rsidR="0084262C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», определенных </w:t>
      </w:r>
      <w:r w:rsidR="00E35427">
        <w:rPr>
          <w:rFonts w:ascii="Times New Roman" w:hAnsi="Times New Roman" w:cs="Times New Roman"/>
        </w:rPr>
        <w:t>пунктом</w:t>
      </w:r>
      <w:r w:rsidR="0020512E">
        <w:rPr>
          <w:rFonts w:ascii="Times New Roman" w:hAnsi="Times New Roman" w:cs="Times New Roman"/>
        </w:rPr>
        <w:t xml:space="preserve">           </w:t>
      </w:r>
      <w:r w:rsidR="00E35427">
        <w:rPr>
          <w:rFonts w:ascii="Times New Roman" w:hAnsi="Times New Roman" w:cs="Times New Roman"/>
        </w:rPr>
        <w:t xml:space="preserve"> 1 </w:t>
      </w:r>
      <w:r w:rsidR="0084262C" w:rsidRPr="00E35427">
        <w:rPr>
          <w:rFonts w:ascii="Times New Roman" w:hAnsi="Times New Roman" w:cs="Times New Roman"/>
        </w:rPr>
        <w:t>статьи 3</w:t>
      </w:r>
      <w:r w:rsidR="00E35427" w:rsidRPr="00E35427">
        <w:rPr>
          <w:rFonts w:ascii="Times New Roman" w:hAnsi="Times New Roman" w:cs="Times New Roman"/>
        </w:rPr>
        <w:t>4</w:t>
      </w:r>
      <w:r w:rsidR="0084262C" w:rsidRPr="00E35427">
        <w:rPr>
          <w:rFonts w:ascii="Times New Roman" w:hAnsi="Times New Roman" w:cs="Times New Roman"/>
        </w:rPr>
        <w:t xml:space="preserve"> Положения о бюджетном процессе в МОГО «</w:t>
      </w:r>
      <w:r w:rsidRPr="00E35427">
        <w:rPr>
          <w:rFonts w:ascii="Times New Roman" w:hAnsi="Times New Roman" w:cs="Times New Roman"/>
        </w:rPr>
        <w:t>Ухта</w:t>
      </w:r>
      <w:r w:rsidR="0084262C" w:rsidRPr="00E35427">
        <w:rPr>
          <w:rFonts w:ascii="Times New Roman" w:hAnsi="Times New Roman" w:cs="Times New Roman"/>
        </w:rPr>
        <w:t>»;</w:t>
      </w:r>
    </w:p>
    <w:p w:rsidR="0084262C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E35427">
        <w:rPr>
          <w:rFonts w:ascii="Times New Roman" w:hAnsi="Times New Roman" w:cs="Times New Roman"/>
        </w:rPr>
        <w:t xml:space="preserve">- </w:t>
      </w:r>
      <w:r w:rsidR="0084262C" w:rsidRPr="0084262C">
        <w:rPr>
          <w:rFonts w:ascii="Times New Roman" w:hAnsi="Times New Roman" w:cs="Times New Roman"/>
        </w:rPr>
        <w:t>соблюдения требований к наличию пояснительной записки с обоснованием причин предлагаемых изменений в решение о бюджете муниципального образования городского округа «</w:t>
      </w:r>
      <w:r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 xml:space="preserve">» на текущий финансовый год и плановый период в соответствии </w:t>
      </w:r>
      <w:r w:rsidR="0084262C" w:rsidRPr="00E35427">
        <w:rPr>
          <w:rFonts w:ascii="Times New Roman" w:hAnsi="Times New Roman" w:cs="Times New Roman"/>
        </w:rPr>
        <w:t xml:space="preserve">с </w:t>
      </w:r>
      <w:r w:rsidR="00E35427" w:rsidRPr="00E35427">
        <w:rPr>
          <w:rFonts w:ascii="Times New Roman" w:hAnsi="Times New Roman" w:cs="Times New Roman"/>
        </w:rPr>
        <w:t>пунктом</w:t>
      </w:r>
      <w:r w:rsidR="0084262C" w:rsidRPr="00E35427">
        <w:rPr>
          <w:rFonts w:ascii="Times New Roman" w:hAnsi="Times New Roman" w:cs="Times New Roman"/>
        </w:rPr>
        <w:t xml:space="preserve"> </w:t>
      </w:r>
      <w:r w:rsidR="0084262C" w:rsidRPr="00E35427">
        <w:rPr>
          <w:rFonts w:ascii="Times New Roman" w:hAnsi="Times New Roman" w:cs="Times New Roman"/>
        </w:rPr>
        <w:lastRenderedPageBreak/>
        <w:t>2 статьи 3</w:t>
      </w:r>
      <w:r w:rsidR="00E35427" w:rsidRPr="00E35427">
        <w:rPr>
          <w:rFonts w:ascii="Times New Roman" w:hAnsi="Times New Roman" w:cs="Times New Roman"/>
        </w:rPr>
        <w:t>4</w:t>
      </w:r>
      <w:r w:rsidR="0084262C" w:rsidRPr="00E35427">
        <w:rPr>
          <w:rFonts w:ascii="Times New Roman" w:hAnsi="Times New Roman" w:cs="Times New Roman"/>
        </w:rPr>
        <w:t xml:space="preserve"> Положения о бюджетном процессе в МОГО «</w:t>
      </w:r>
      <w:r w:rsidRPr="00E35427">
        <w:rPr>
          <w:rFonts w:ascii="Times New Roman" w:hAnsi="Times New Roman" w:cs="Times New Roman"/>
        </w:rPr>
        <w:t>Ухта</w:t>
      </w:r>
      <w:r w:rsidR="0084262C" w:rsidRPr="00E35427">
        <w:rPr>
          <w:rFonts w:ascii="Times New Roman" w:hAnsi="Times New Roman" w:cs="Times New Roman"/>
        </w:rPr>
        <w:t>».</w:t>
      </w:r>
    </w:p>
    <w:p w:rsidR="0084262C" w:rsidRP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A0A43">
        <w:rPr>
          <w:rFonts w:ascii="Times New Roman" w:hAnsi="Times New Roman" w:cs="Times New Roman"/>
        </w:rPr>
        <w:t xml:space="preserve">.2. </w:t>
      </w:r>
      <w:r w:rsidR="0084262C" w:rsidRPr="0084262C">
        <w:rPr>
          <w:rFonts w:ascii="Times New Roman" w:hAnsi="Times New Roman" w:cs="Times New Roman"/>
        </w:rPr>
        <w:t>При осуществлении предварительного контроля внесения изменений в бюджет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проверяется и анализируется соответствие вносимых изменений в бюджет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положениям Бюджетного кодекса Российской Федерации и требованиям Положения о бюджетном процессе в МОГО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по следующим позициям:</w:t>
      </w:r>
    </w:p>
    <w:p w:rsid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</w:t>
      </w:r>
      <w:r w:rsidR="000B3982">
        <w:rPr>
          <w:rFonts w:ascii="Times New Roman" w:hAnsi="Times New Roman" w:cs="Times New Roman"/>
        </w:rPr>
        <w:t>2</w:t>
      </w:r>
      <w:r w:rsidR="0084262C" w:rsidRPr="0084262C">
        <w:rPr>
          <w:rFonts w:ascii="Times New Roman" w:hAnsi="Times New Roman" w:cs="Times New Roman"/>
        </w:rPr>
        <w:t>.1. Соблюдения принципов бюджетной системы Российской Федерации, определенных статьей 28 и установленных статьями 29 – 38.2 Бюджетного кодекса Российской Федерации.</w:t>
      </w:r>
    </w:p>
    <w:p w:rsidR="0084262C" w:rsidRPr="0084262C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3982" w:rsidRPr="0084262C">
        <w:rPr>
          <w:rFonts w:ascii="Times New Roman" w:hAnsi="Times New Roman" w:cs="Times New Roman"/>
        </w:rPr>
        <w:t>.</w:t>
      </w:r>
      <w:r w:rsidR="000B3982">
        <w:rPr>
          <w:rFonts w:ascii="Times New Roman" w:hAnsi="Times New Roman" w:cs="Times New Roman"/>
        </w:rPr>
        <w:t>2</w:t>
      </w:r>
      <w:r w:rsidR="000B3982" w:rsidRPr="0084262C">
        <w:rPr>
          <w:rFonts w:ascii="Times New Roman" w:hAnsi="Times New Roman" w:cs="Times New Roman"/>
        </w:rPr>
        <w:t>.</w:t>
      </w:r>
      <w:r w:rsidR="0084262C" w:rsidRPr="0084262C">
        <w:rPr>
          <w:rFonts w:ascii="Times New Roman" w:hAnsi="Times New Roman" w:cs="Times New Roman"/>
        </w:rPr>
        <w:t>2. При оценке и анализе доходов бюджета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следует обратить внимание на порядок зачисления доходов в бюджет, определенных в статьях</w:t>
      </w:r>
      <w:r w:rsidR="00D3063C">
        <w:rPr>
          <w:rFonts w:ascii="Times New Roman" w:hAnsi="Times New Roman" w:cs="Times New Roman"/>
        </w:rPr>
        <w:t xml:space="preserve"> </w:t>
      </w:r>
      <w:r w:rsidR="0084262C" w:rsidRPr="0084262C">
        <w:rPr>
          <w:rFonts w:ascii="Times New Roman" w:hAnsi="Times New Roman" w:cs="Times New Roman"/>
        </w:rPr>
        <w:t xml:space="preserve"> 40, 41, 42, 46, 61.2, 62 и 64 Бюджетного кодекса Российской Федерации, изменение налоговых и неналоговых доходов местного бюджета.</w:t>
      </w:r>
    </w:p>
    <w:p w:rsidR="000B3982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.2.3. При оценке и анализе расходов бюджета муниципального образования городского округа «</w:t>
      </w:r>
      <w:r w:rsidR="000B3982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 следует обратить внимание на следующее:</w:t>
      </w:r>
    </w:p>
    <w:p w:rsidR="0084262C" w:rsidRDefault="006A0A43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обеспечение закрепленного в статье 37 Бюджетного кодекса Российской Федерации принципа достоверности бюджета, который означает, в том числе реалистичность расчета расходов бюджета;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соблюдение положений формирования расходов бюджета, установленных в статье 65 Бюджетного кодекса Российской Федерации,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</w:t>
      </w:r>
      <w:proofErr w:type="gramEnd"/>
      <w:r w:rsidR="0084262C" w:rsidRPr="0084262C">
        <w:rPr>
          <w:rFonts w:ascii="Times New Roman" w:hAnsi="Times New Roman" w:cs="Times New Roman"/>
        </w:rPr>
        <w:t xml:space="preserve"> </w:t>
      </w:r>
      <w:proofErr w:type="gramStart"/>
      <w:r w:rsidR="0084262C" w:rsidRPr="0084262C">
        <w:rPr>
          <w:rFonts w:ascii="Times New Roman" w:hAnsi="Times New Roman" w:cs="Times New Roman"/>
        </w:rPr>
        <w:t>периоде</w:t>
      </w:r>
      <w:proofErr w:type="gramEnd"/>
      <w:r w:rsidR="0084262C" w:rsidRPr="0084262C">
        <w:rPr>
          <w:rFonts w:ascii="Times New Roman" w:hAnsi="Times New Roman" w:cs="Times New Roman"/>
        </w:rPr>
        <w:t xml:space="preserve"> за счет средств соответствующих бюджетов;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обоснование бюджетных ассигнований в соответствии со статьями 69, 69.1, 70, 74, </w:t>
      </w:r>
      <w:r w:rsidR="0084262C" w:rsidRPr="0084262C">
        <w:rPr>
          <w:rFonts w:ascii="Times New Roman" w:hAnsi="Times New Roman" w:cs="Times New Roman"/>
        </w:rPr>
        <w:lastRenderedPageBreak/>
        <w:t>74.1, 78, 78.1, 79, 80, 81 и 83 Бюджетного кодекса Российской Федерации;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изменение предельных объемов финансирования действующих и принимаемых расходных обязательств;</w:t>
      </w:r>
    </w:p>
    <w:p w:rsidR="000B3982" w:rsidRDefault="000B3982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обоснованность вносимых изменений в целевые показатели и бюджетные ассигнования муниципальных программ.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 xml:space="preserve">.2.4. При оценке и анализе </w:t>
      </w:r>
      <w:proofErr w:type="gramStart"/>
      <w:r w:rsidR="0084262C" w:rsidRPr="0084262C">
        <w:rPr>
          <w:rFonts w:ascii="Times New Roman" w:hAnsi="Times New Roman" w:cs="Times New Roman"/>
        </w:rPr>
        <w:t>источников финансирования дефицита бюджета муниципального образования городского</w:t>
      </w:r>
      <w:proofErr w:type="gramEnd"/>
      <w:r w:rsidR="0084262C" w:rsidRPr="0084262C">
        <w:rPr>
          <w:rFonts w:ascii="Times New Roman" w:hAnsi="Times New Roman" w:cs="Times New Roman"/>
        </w:rPr>
        <w:t xml:space="preserve"> округа «</w:t>
      </w:r>
      <w:r w:rsidR="005902D4">
        <w:rPr>
          <w:rFonts w:ascii="Times New Roman" w:hAnsi="Times New Roman" w:cs="Times New Roman"/>
        </w:rPr>
        <w:t>Ухта</w:t>
      </w:r>
      <w:r w:rsidR="0084262C" w:rsidRPr="0084262C">
        <w:rPr>
          <w:rFonts w:ascii="Times New Roman" w:hAnsi="Times New Roman" w:cs="Times New Roman"/>
        </w:rPr>
        <w:t>» на текущий финансовый год и плановый период, муниципального долга следует обратить внимание на соблюдение следующих требований: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соблюдению ограничений по дефициту бюджета, установленных статьей</w:t>
      </w:r>
      <w:r w:rsidR="00D3063C">
        <w:rPr>
          <w:rFonts w:ascii="Times New Roman" w:hAnsi="Times New Roman" w:cs="Times New Roman"/>
        </w:rPr>
        <w:t xml:space="preserve">            </w:t>
      </w:r>
      <w:r w:rsidR="0084262C" w:rsidRPr="0084262C">
        <w:rPr>
          <w:rFonts w:ascii="Times New Roman" w:hAnsi="Times New Roman" w:cs="Times New Roman"/>
        </w:rPr>
        <w:t xml:space="preserve"> 92.1 Бюджетного кодекса Российской Федерации;</w:t>
      </w:r>
    </w:p>
    <w:p w:rsidR="0084262C" w:rsidRPr="0084262C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соблюдению ограничений по предельному объему муниципального долга, установленного статьей 107 Бюджетного кодекса Российской Федерации.</w:t>
      </w:r>
    </w:p>
    <w:p w:rsidR="005902D4" w:rsidRDefault="0084262C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proofErr w:type="gramStart"/>
      <w:r w:rsidRPr="0084262C">
        <w:rPr>
          <w:rFonts w:ascii="Times New Roman" w:hAnsi="Times New Roman" w:cs="Times New Roman"/>
        </w:rPr>
        <w:t>Методические подходы</w:t>
      </w:r>
      <w:proofErr w:type="gramEnd"/>
      <w:r w:rsidRPr="0084262C">
        <w:rPr>
          <w:rFonts w:ascii="Times New Roman" w:hAnsi="Times New Roman" w:cs="Times New Roman"/>
        </w:rPr>
        <w:t xml:space="preserve"> к осуществлению предварительного контроля внесения изменений в бюджет муниципального образования городского округа «</w:t>
      </w:r>
      <w:r w:rsidR="005902D4">
        <w:rPr>
          <w:rFonts w:ascii="Times New Roman" w:hAnsi="Times New Roman" w:cs="Times New Roman"/>
        </w:rPr>
        <w:t>Ухта</w:t>
      </w:r>
      <w:r w:rsidRPr="0084262C">
        <w:rPr>
          <w:rFonts w:ascii="Times New Roman" w:hAnsi="Times New Roman" w:cs="Times New Roman"/>
        </w:rPr>
        <w:t>» на текущий финансовый год и плановый период по основным вопросам состоят из следующих блоков:</w:t>
      </w:r>
      <w:r w:rsidR="005902D4" w:rsidRPr="0084262C">
        <w:rPr>
          <w:rFonts w:ascii="Times New Roman" w:hAnsi="Times New Roman" w:cs="Times New Roman"/>
        </w:rPr>
        <w:t xml:space="preserve"> 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</w:t>
      </w:r>
      <w:r w:rsidR="005902D4">
        <w:rPr>
          <w:rFonts w:ascii="Times New Roman" w:hAnsi="Times New Roman" w:cs="Times New Roman"/>
        </w:rPr>
        <w:t>3.</w:t>
      </w:r>
      <w:r w:rsidR="0084262C" w:rsidRPr="0084262C">
        <w:rPr>
          <w:rFonts w:ascii="Times New Roman" w:hAnsi="Times New Roman" w:cs="Times New Roman"/>
        </w:rPr>
        <w:t>1. Проверка и анализ обоснованности и достоверности изменений доходных статей бюджета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факторный анализ изменения доходных источников бюджета на текущий финансовый год и плановый период по сравнению с их оценкой в очередном году;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изменений межбюджетных трансфертов.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>.3.2. Проверка и анализ полноты отражения и достоверности изменений расходов бюджета на текущий финансовый год и плановый период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изменения бюджетных ассигнований, направляемых на исполнение муниципальных программ;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анализ изменения бюджетных ассигнований, направляемых на исполнение публичных нормативных обязательств;</w:t>
      </w:r>
    </w:p>
    <w:p w:rsidR="005902D4" w:rsidRDefault="0084262C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84262C">
        <w:rPr>
          <w:rFonts w:ascii="Times New Roman" w:hAnsi="Times New Roman" w:cs="Times New Roman"/>
        </w:rPr>
        <w:t>- анализ изменения бюджетных ассигнований, направляемых на исполнение непрограммных расходов.</w:t>
      </w:r>
    </w:p>
    <w:p w:rsidR="005902D4" w:rsidRDefault="001119BF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4262C" w:rsidRPr="0084262C">
        <w:rPr>
          <w:rFonts w:ascii="Times New Roman" w:hAnsi="Times New Roman" w:cs="Times New Roman"/>
        </w:rPr>
        <w:t xml:space="preserve">.3.4. Проверка и анализ полноты обоснованности и достоверности источников </w:t>
      </w:r>
      <w:r w:rsidR="0084262C" w:rsidRPr="0084262C">
        <w:rPr>
          <w:rFonts w:ascii="Times New Roman" w:hAnsi="Times New Roman" w:cs="Times New Roman"/>
        </w:rPr>
        <w:lastRenderedPageBreak/>
        <w:t>финансирования дефицита бюджета на текущий финансовый год и плановый период предусматривает:</w:t>
      </w:r>
    </w:p>
    <w:p w:rsid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долга;</w:t>
      </w:r>
    </w:p>
    <w:p w:rsidR="0084262C" w:rsidRPr="0084262C" w:rsidRDefault="005902D4" w:rsidP="00D3063C">
      <w:pPr>
        <w:pStyle w:val="1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4262C" w:rsidRPr="0084262C">
        <w:rPr>
          <w:rFonts w:ascii="Times New Roman" w:hAnsi="Times New Roman" w:cs="Times New Roman"/>
        </w:rPr>
        <w:t xml:space="preserve"> оценку </w:t>
      </w:r>
      <w:proofErr w:type="gramStart"/>
      <w:r w:rsidR="0084262C" w:rsidRPr="0084262C">
        <w:rPr>
          <w:rFonts w:ascii="Times New Roman" w:hAnsi="Times New Roman" w:cs="Times New Roman"/>
        </w:rPr>
        <w:t>обоснованности изменения источников внутреннего финансирования дефицита бюджета</w:t>
      </w:r>
      <w:proofErr w:type="gramEnd"/>
      <w:r w:rsidR="0084262C" w:rsidRPr="0084262C">
        <w:rPr>
          <w:rFonts w:ascii="Times New Roman" w:hAnsi="Times New Roman" w:cs="Times New Roman"/>
        </w:rPr>
        <w:t xml:space="preserve"> и структуры источников финансирования дефицита бюджета.</w:t>
      </w:r>
    </w:p>
    <w:p w:rsidR="005902D4" w:rsidRPr="00D3063C" w:rsidRDefault="00D3063C" w:rsidP="00D3063C">
      <w:pPr>
        <w:pStyle w:val="1"/>
        <w:shd w:val="clear" w:color="auto" w:fill="auto"/>
        <w:spacing w:before="60" w:after="60"/>
        <w:ind w:right="2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902D4" w:rsidRPr="00D3063C">
        <w:rPr>
          <w:rFonts w:ascii="Times New Roman" w:hAnsi="Times New Roman" w:cs="Times New Roman"/>
          <w:b/>
        </w:rPr>
        <w:t>Структура и основные положения Заключения Контрольно-счетной палаты по результатам проведения экспертизы проекта бюджета</w:t>
      </w:r>
    </w:p>
    <w:p w:rsidR="005902D4" w:rsidRPr="005902D4" w:rsidRDefault="005902D4" w:rsidP="00D3063C">
      <w:pPr>
        <w:pStyle w:val="1"/>
        <w:shd w:val="clear" w:color="auto" w:fill="auto"/>
        <w:spacing w:before="60" w:after="60"/>
        <w:ind w:right="2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5902D4">
        <w:rPr>
          <w:rFonts w:ascii="Times New Roman" w:hAnsi="Times New Roman" w:cs="Times New Roman"/>
        </w:rPr>
        <w:t>Результаты экспертизы проекта о несении изменений в бюджет оформляются заключением Контрольно-счетной палаты.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6A0A43">
        <w:rPr>
          <w:rFonts w:ascii="Times New Roman" w:hAnsi="Times New Roman" w:cs="Times New Roman"/>
        </w:rPr>
        <w:t xml:space="preserve"> </w:t>
      </w:r>
      <w:r w:rsidRPr="005902D4">
        <w:rPr>
          <w:rFonts w:ascii="Times New Roman" w:hAnsi="Times New Roman" w:cs="Times New Roman"/>
        </w:rPr>
        <w:t>Заключение Контрольно-счетной палаты на проект о внесении изменений в бюджет, как правило, формируется в следующей структуре: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общие положения;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общая характеристика вносимых изменений в параметры 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доходов;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источников финансирования 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анализ изменения расходов;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6A0A43">
        <w:rPr>
          <w:rFonts w:ascii="Times New Roman" w:hAnsi="Times New Roman" w:cs="Times New Roman"/>
        </w:rPr>
        <w:t xml:space="preserve">- </w:t>
      </w:r>
      <w:r w:rsidRPr="005902D4">
        <w:rPr>
          <w:rFonts w:ascii="Times New Roman" w:hAnsi="Times New Roman" w:cs="Times New Roman"/>
        </w:rPr>
        <w:t>выводы;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предложения и рекомендации.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4.3. В заключени</w:t>
      </w:r>
      <w:proofErr w:type="gramStart"/>
      <w:r w:rsidRPr="005902D4">
        <w:rPr>
          <w:rFonts w:ascii="Times New Roman" w:hAnsi="Times New Roman" w:cs="Times New Roman"/>
        </w:rPr>
        <w:t>и</w:t>
      </w:r>
      <w:proofErr w:type="gramEnd"/>
      <w:r w:rsidRPr="005902D4">
        <w:rPr>
          <w:rFonts w:ascii="Times New Roman" w:hAnsi="Times New Roman" w:cs="Times New Roman"/>
        </w:rPr>
        <w:t xml:space="preserve"> Контрольно-счетной палаты на проект о внесении изменений в бюджет должны быть отражены следующие основные вопросы: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оценка соответствия проекта о внесении изменения в бюджет Бюджетному кодексу Российской Федерации, Положению о бюджетном процессе в МОГО «</w:t>
      </w:r>
      <w:r>
        <w:rPr>
          <w:rFonts w:ascii="Times New Roman" w:hAnsi="Times New Roman" w:cs="Times New Roman"/>
        </w:rPr>
        <w:t>Ухта</w:t>
      </w:r>
      <w:r w:rsidRPr="005902D4">
        <w:rPr>
          <w:rFonts w:ascii="Times New Roman" w:hAnsi="Times New Roman" w:cs="Times New Roman"/>
        </w:rPr>
        <w:t>», иному действующему законодательству и нормативным актам;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>- оценка обоснованности изменений показателей (параметров и характеристик) бюджета;</w:t>
      </w:r>
    </w:p>
    <w:p w:rsidR="005902D4" w:rsidRPr="005902D4" w:rsidRDefault="005902D4" w:rsidP="006A0A43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5902D4">
        <w:rPr>
          <w:rFonts w:ascii="Times New Roman" w:hAnsi="Times New Roman" w:cs="Times New Roman"/>
        </w:rPr>
        <w:t xml:space="preserve">- оценка обоснованности действующих и принимаемых расходных обязательств в части вносимых изменений. </w:t>
      </w:r>
    </w:p>
    <w:p w:rsidR="00A05BC6" w:rsidRDefault="005902D4" w:rsidP="00D4287E">
      <w:pPr>
        <w:pStyle w:val="1"/>
        <w:shd w:val="clear" w:color="auto" w:fill="auto"/>
        <w:spacing w:after="0"/>
        <w:ind w:right="20" w:firstLine="567"/>
        <w:rPr>
          <w:rFonts w:ascii="Times New Roman" w:hAnsi="Times New Roman" w:cs="Times New Roman"/>
        </w:rPr>
      </w:pPr>
      <w:r w:rsidRPr="00A81173">
        <w:rPr>
          <w:rFonts w:ascii="Times New Roman" w:hAnsi="Times New Roman" w:cs="Times New Roman"/>
        </w:rPr>
        <w:t xml:space="preserve">4.4. </w:t>
      </w:r>
      <w:proofErr w:type="gramStart"/>
      <w:r w:rsidRPr="00A81173">
        <w:rPr>
          <w:rFonts w:ascii="Times New Roman" w:hAnsi="Times New Roman" w:cs="Times New Roman"/>
        </w:rPr>
        <w:t xml:space="preserve">Заключение по результатам экспертизы проекта решения о внесении изменений </w:t>
      </w:r>
      <w:r w:rsidRPr="00A81173">
        <w:rPr>
          <w:rFonts w:ascii="Times New Roman" w:hAnsi="Times New Roman" w:cs="Times New Roman"/>
        </w:rPr>
        <w:lastRenderedPageBreak/>
        <w:t xml:space="preserve">в бюджет муниципального образования городского округа «Ухта» на текущий финансовый год и плановый период подписывается должностными лицами Контрольно-счетной палаты и направляется в Совет МОГО «Ухта» </w:t>
      </w:r>
      <w:r w:rsidR="00A81173" w:rsidRPr="006A0A43">
        <w:rPr>
          <w:rFonts w:ascii="Times New Roman" w:hAnsi="Times New Roman" w:cs="Times New Roman"/>
        </w:rPr>
        <w:t xml:space="preserve">не позднее 3 дней до установленной даты рассмотрения проекта решения на заседаниях постоянных комиссий Совета округа </w:t>
      </w:r>
      <w:r w:rsidR="00E35427" w:rsidRPr="006A0A43">
        <w:rPr>
          <w:rFonts w:ascii="Times New Roman" w:hAnsi="Times New Roman" w:cs="Times New Roman"/>
        </w:rPr>
        <w:t>с одновременным направлением заключения в администрацию округа.</w:t>
      </w:r>
      <w:proofErr w:type="gramEnd"/>
    </w:p>
    <w:bookmarkEnd w:id="1"/>
    <w:p w:rsidR="00A05BC6" w:rsidRDefault="00A05BC6" w:rsidP="00A05BC6">
      <w:pPr>
        <w:pStyle w:val="1"/>
        <w:shd w:val="clear" w:color="auto" w:fill="auto"/>
        <w:tabs>
          <w:tab w:val="left" w:pos="1288"/>
        </w:tabs>
        <w:spacing w:before="60" w:after="60" w:line="485" w:lineRule="exact"/>
        <w:ind w:right="20"/>
        <w:rPr>
          <w:rFonts w:ascii="Times New Roman" w:hAnsi="Times New Roman" w:cs="Times New Roman"/>
        </w:rPr>
      </w:pPr>
    </w:p>
    <w:sectPr w:rsidR="00A05BC6" w:rsidSect="00740A48">
      <w:head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B" w:rsidRDefault="006E526B" w:rsidP="005A6646">
      <w:r>
        <w:separator/>
      </w:r>
    </w:p>
  </w:endnote>
  <w:endnote w:type="continuationSeparator" w:id="0">
    <w:p w:rsidR="006E526B" w:rsidRDefault="006E526B" w:rsidP="005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B" w:rsidRDefault="006E526B" w:rsidP="005A6646">
      <w:r>
        <w:separator/>
      </w:r>
    </w:p>
  </w:footnote>
  <w:footnote w:type="continuationSeparator" w:id="0">
    <w:p w:rsidR="006E526B" w:rsidRDefault="006E526B" w:rsidP="005A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715"/>
      <w:docPartObj>
        <w:docPartGallery w:val="Page Numbers (Top of Page)"/>
        <w:docPartUnique/>
      </w:docPartObj>
    </w:sdtPr>
    <w:sdtEndPr/>
    <w:sdtContent>
      <w:p w:rsidR="005A6646" w:rsidRDefault="005A66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3F">
          <w:rPr>
            <w:noProof/>
          </w:rPr>
          <w:t>17</w:t>
        </w:r>
        <w:r>
          <w:fldChar w:fldCharType="end"/>
        </w:r>
      </w:p>
    </w:sdtContent>
  </w:sdt>
  <w:p w:rsidR="005A6646" w:rsidRDefault="005A66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6063428"/>
    <w:lvl w:ilvl="0" w:tplc="4D14804C">
      <w:start w:val="1"/>
      <w:numFmt w:val="decimal"/>
      <w:lvlText w:val="%1."/>
      <w:lvlJc w:val="left"/>
    </w:lvl>
    <w:lvl w:ilvl="1" w:tplc="4C969F7A">
      <w:numFmt w:val="decimal"/>
      <w:lvlText w:val=""/>
      <w:lvlJc w:val="left"/>
    </w:lvl>
    <w:lvl w:ilvl="2" w:tplc="A670A38E">
      <w:numFmt w:val="decimal"/>
      <w:lvlText w:val=""/>
      <w:lvlJc w:val="left"/>
    </w:lvl>
    <w:lvl w:ilvl="3" w:tplc="2AF2EFAE">
      <w:numFmt w:val="decimal"/>
      <w:lvlText w:val=""/>
      <w:lvlJc w:val="left"/>
    </w:lvl>
    <w:lvl w:ilvl="4" w:tplc="A720EE8E">
      <w:numFmt w:val="decimal"/>
      <w:lvlText w:val=""/>
      <w:lvlJc w:val="left"/>
    </w:lvl>
    <w:lvl w:ilvl="5" w:tplc="4BB82652">
      <w:numFmt w:val="decimal"/>
      <w:lvlText w:val=""/>
      <w:lvlJc w:val="left"/>
    </w:lvl>
    <w:lvl w:ilvl="6" w:tplc="9DAAEA9A">
      <w:numFmt w:val="decimal"/>
      <w:lvlText w:val=""/>
      <w:lvlJc w:val="left"/>
    </w:lvl>
    <w:lvl w:ilvl="7" w:tplc="BDA26AA6">
      <w:numFmt w:val="decimal"/>
      <w:lvlText w:val=""/>
      <w:lvlJc w:val="left"/>
    </w:lvl>
    <w:lvl w:ilvl="8" w:tplc="CDD645DE">
      <w:numFmt w:val="decimal"/>
      <w:lvlText w:val=""/>
      <w:lvlJc w:val="left"/>
    </w:lvl>
  </w:abstractNum>
  <w:abstractNum w:abstractNumId="1">
    <w:nsid w:val="00001238"/>
    <w:multiLevelType w:val="hybridMultilevel"/>
    <w:tmpl w:val="7FA8D140"/>
    <w:lvl w:ilvl="0" w:tplc="19260936">
      <w:start w:val="1"/>
      <w:numFmt w:val="bullet"/>
      <w:lvlText w:val="и"/>
      <w:lvlJc w:val="left"/>
    </w:lvl>
    <w:lvl w:ilvl="1" w:tplc="AE3E2406">
      <w:numFmt w:val="decimal"/>
      <w:lvlText w:val=""/>
      <w:lvlJc w:val="left"/>
    </w:lvl>
    <w:lvl w:ilvl="2" w:tplc="545CE84E">
      <w:numFmt w:val="decimal"/>
      <w:lvlText w:val=""/>
      <w:lvlJc w:val="left"/>
    </w:lvl>
    <w:lvl w:ilvl="3" w:tplc="9D9E4482">
      <w:numFmt w:val="decimal"/>
      <w:lvlText w:val=""/>
      <w:lvlJc w:val="left"/>
    </w:lvl>
    <w:lvl w:ilvl="4" w:tplc="8B3886A0">
      <w:numFmt w:val="decimal"/>
      <w:lvlText w:val=""/>
      <w:lvlJc w:val="left"/>
    </w:lvl>
    <w:lvl w:ilvl="5" w:tplc="14461356">
      <w:numFmt w:val="decimal"/>
      <w:lvlText w:val=""/>
      <w:lvlJc w:val="left"/>
    </w:lvl>
    <w:lvl w:ilvl="6" w:tplc="4770FF30">
      <w:numFmt w:val="decimal"/>
      <w:lvlText w:val=""/>
      <w:lvlJc w:val="left"/>
    </w:lvl>
    <w:lvl w:ilvl="7" w:tplc="A25E87A0">
      <w:numFmt w:val="decimal"/>
      <w:lvlText w:val=""/>
      <w:lvlJc w:val="left"/>
    </w:lvl>
    <w:lvl w:ilvl="8" w:tplc="9F483AA8">
      <w:numFmt w:val="decimal"/>
      <w:lvlText w:val=""/>
      <w:lvlJc w:val="left"/>
    </w:lvl>
  </w:abstractNum>
  <w:abstractNum w:abstractNumId="2">
    <w:nsid w:val="00004509"/>
    <w:multiLevelType w:val="hybridMultilevel"/>
    <w:tmpl w:val="32B00940"/>
    <w:lvl w:ilvl="0" w:tplc="59C0B6D8">
      <w:start w:val="1"/>
      <w:numFmt w:val="bullet"/>
      <w:lvlText w:val=""/>
      <w:lvlJc w:val="left"/>
    </w:lvl>
    <w:lvl w:ilvl="1" w:tplc="0E6A7F60">
      <w:numFmt w:val="decimal"/>
      <w:lvlText w:val=""/>
      <w:lvlJc w:val="left"/>
    </w:lvl>
    <w:lvl w:ilvl="2" w:tplc="2EAAA4A2">
      <w:numFmt w:val="decimal"/>
      <w:lvlText w:val=""/>
      <w:lvlJc w:val="left"/>
    </w:lvl>
    <w:lvl w:ilvl="3" w:tplc="515A52F2">
      <w:numFmt w:val="decimal"/>
      <w:lvlText w:val=""/>
      <w:lvlJc w:val="left"/>
    </w:lvl>
    <w:lvl w:ilvl="4" w:tplc="97147266">
      <w:numFmt w:val="decimal"/>
      <w:lvlText w:val=""/>
      <w:lvlJc w:val="left"/>
    </w:lvl>
    <w:lvl w:ilvl="5" w:tplc="52AAB928">
      <w:numFmt w:val="decimal"/>
      <w:lvlText w:val=""/>
      <w:lvlJc w:val="left"/>
    </w:lvl>
    <w:lvl w:ilvl="6" w:tplc="BFB86856">
      <w:numFmt w:val="decimal"/>
      <w:lvlText w:val=""/>
      <w:lvlJc w:val="left"/>
    </w:lvl>
    <w:lvl w:ilvl="7" w:tplc="1BCCA8C8">
      <w:numFmt w:val="decimal"/>
      <w:lvlText w:val=""/>
      <w:lvlJc w:val="left"/>
    </w:lvl>
    <w:lvl w:ilvl="8" w:tplc="9C10A39E">
      <w:numFmt w:val="decimal"/>
      <w:lvlText w:val=""/>
      <w:lvlJc w:val="left"/>
    </w:lvl>
  </w:abstractNum>
  <w:abstractNum w:abstractNumId="3">
    <w:nsid w:val="00004D06"/>
    <w:multiLevelType w:val="hybridMultilevel"/>
    <w:tmpl w:val="7EC4B2C8"/>
    <w:lvl w:ilvl="0" w:tplc="589CE664">
      <w:start w:val="1"/>
      <w:numFmt w:val="bullet"/>
      <w:lvlText w:val=""/>
      <w:lvlJc w:val="left"/>
    </w:lvl>
    <w:lvl w:ilvl="1" w:tplc="1EAC0F1C">
      <w:numFmt w:val="decimal"/>
      <w:lvlText w:val=""/>
      <w:lvlJc w:val="left"/>
    </w:lvl>
    <w:lvl w:ilvl="2" w:tplc="E914557E">
      <w:numFmt w:val="decimal"/>
      <w:lvlText w:val=""/>
      <w:lvlJc w:val="left"/>
    </w:lvl>
    <w:lvl w:ilvl="3" w:tplc="165C381C">
      <w:numFmt w:val="decimal"/>
      <w:lvlText w:val=""/>
      <w:lvlJc w:val="left"/>
    </w:lvl>
    <w:lvl w:ilvl="4" w:tplc="DE144148">
      <w:numFmt w:val="decimal"/>
      <w:lvlText w:val=""/>
      <w:lvlJc w:val="left"/>
    </w:lvl>
    <w:lvl w:ilvl="5" w:tplc="BBCAEC4A">
      <w:numFmt w:val="decimal"/>
      <w:lvlText w:val=""/>
      <w:lvlJc w:val="left"/>
    </w:lvl>
    <w:lvl w:ilvl="6" w:tplc="55F03BE6">
      <w:numFmt w:val="decimal"/>
      <w:lvlText w:val=""/>
      <w:lvlJc w:val="left"/>
    </w:lvl>
    <w:lvl w:ilvl="7" w:tplc="58BED906">
      <w:numFmt w:val="decimal"/>
      <w:lvlText w:val=""/>
      <w:lvlJc w:val="left"/>
    </w:lvl>
    <w:lvl w:ilvl="8" w:tplc="500C62EE">
      <w:numFmt w:val="decimal"/>
      <w:lvlText w:val=""/>
      <w:lvlJc w:val="left"/>
    </w:lvl>
  </w:abstractNum>
  <w:abstractNum w:abstractNumId="4">
    <w:nsid w:val="00004DB7"/>
    <w:multiLevelType w:val="hybridMultilevel"/>
    <w:tmpl w:val="A8FAF396"/>
    <w:lvl w:ilvl="0" w:tplc="793C87E0">
      <w:start w:val="3"/>
      <w:numFmt w:val="decimal"/>
      <w:lvlText w:val="%1."/>
      <w:lvlJc w:val="left"/>
    </w:lvl>
    <w:lvl w:ilvl="1" w:tplc="0706F46E">
      <w:numFmt w:val="decimal"/>
      <w:lvlText w:val=""/>
      <w:lvlJc w:val="left"/>
    </w:lvl>
    <w:lvl w:ilvl="2" w:tplc="9F8AF46A">
      <w:numFmt w:val="decimal"/>
      <w:lvlText w:val=""/>
      <w:lvlJc w:val="left"/>
    </w:lvl>
    <w:lvl w:ilvl="3" w:tplc="4410730C">
      <w:numFmt w:val="decimal"/>
      <w:lvlText w:val=""/>
      <w:lvlJc w:val="left"/>
    </w:lvl>
    <w:lvl w:ilvl="4" w:tplc="2104E6D0">
      <w:numFmt w:val="decimal"/>
      <w:lvlText w:val=""/>
      <w:lvlJc w:val="left"/>
    </w:lvl>
    <w:lvl w:ilvl="5" w:tplc="360E49F0">
      <w:numFmt w:val="decimal"/>
      <w:lvlText w:val=""/>
      <w:lvlJc w:val="left"/>
    </w:lvl>
    <w:lvl w:ilvl="6" w:tplc="0D166596">
      <w:numFmt w:val="decimal"/>
      <w:lvlText w:val=""/>
      <w:lvlJc w:val="left"/>
    </w:lvl>
    <w:lvl w:ilvl="7" w:tplc="9C3AFB24">
      <w:numFmt w:val="decimal"/>
      <w:lvlText w:val=""/>
      <w:lvlJc w:val="left"/>
    </w:lvl>
    <w:lvl w:ilvl="8" w:tplc="1B0C0AD8">
      <w:numFmt w:val="decimal"/>
      <w:lvlText w:val=""/>
      <w:lvlJc w:val="left"/>
    </w:lvl>
  </w:abstractNum>
  <w:abstractNum w:abstractNumId="5">
    <w:nsid w:val="00005D03"/>
    <w:multiLevelType w:val="hybridMultilevel"/>
    <w:tmpl w:val="9DB4B336"/>
    <w:lvl w:ilvl="0" w:tplc="95EAA84C">
      <w:start w:val="1"/>
      <w:numFmt w:val="bullet"/>
      <w:lvlText w:val=""/>
      <w:lvlJc w:val="left"/>
    </w:lvl>
    <w:lvl w:ilvl="1" w:tplc="13DC4650">
      <w:numFmt w:val="decimal"/>
      <w:lvlText w:val=""/>
      <w:lvlJc w:val="left"/>
    </w:lvl>
    <w:lvl w:ilvl="2" w:tplc="C67AE6B2">
      <w:numFmt w:val="decimal"/>
      <w:lvlText w:val=""/>
      <w:lvlJc w:val="left"/>
    </w:lvl>
    <w:lvl w:ilvl="3" w:tplc="F7AAFCA6">
      <w:numFmt w:val="decimal"/>
      <w:lvlText w:val=""/>
      <w:lvlJc w:val="left"/>
    </w:lvl>
    <w:lvl w:ilvl="4" w:tplc="1B08661C">
      <w:numFmt w:val="decimal"/>
      <w:lvlText w:val=""/>
      <w:lvlJc w:val="left"/>
    </w:lvl>
    <w:lvl w:ilvl="5" w:tplc="D2F8F17A">
      <w:numFmt w:val="decimal"/>
      <w:lvlText w:val=""/>
      <w:lvlJc w:val="left"/>
    </w:lvl>
    <w:lvl w:ilvl="6" w:tplc="6778DAE6">
      <w:numFmt w:val="decimal"/>
      <w:lvlText w:val=""/>
      <w:lvlJc w:val="left"/>
    </w:lvl>
    <w:lvl w:ilvl="7" w:tplc="4BF44342">
      <w:numFmt w:val="decimal"/>
      <w:lvlText w:val=""/>
      <w:lvlJc w:val="left"/>
    </w:lvl>
    <w:lvl w:ilvl="8" w:tplc="C608DA8A">
      <w:numFmt w:val="decimal"/>
      <w:lvlText w:val=""/>
      <w:lvlJc w:val="left"/>
    </w:lvl>
  </w:abstractNum>
  <w:abstractNum w:abstractNumId="6">
    <w:nsid w:val="00007A5A"/>
    <w:multiLevelType w:val="hybridMultilevel"/>
    <w:tmpl w:val="7A6AA44E"/>
    <w:lvl w:ilvl="0" w:tplc="B420A624">
      <w:start w:val="8"/>
      <w:numFmt w:val="decimal"/>
      <w:lvlText w:val="%1."/>
      <w:lvlJc w:val="left"/>
    </w:lvl>
    <w:lvl w:ilvl="1" w:tplc="38EAD7B4">
      <w:numFmt w:val="decimal"/>
      <w:lvlText w:val=""/>
      <w:lvlJc w:val="left"/>
    </w:lvl>
    <w:lvl w:ilvl="2" w:tplc="A70CF416">
      <w:numFmt w:val="decimal"/>
      <w:lvlText w:val=""/>
      <w:lvlJc w:val="left"/>
    </w:lvl>
    <w:lvl w:ilvl="3" w:tplc="88861E40">
      <w:numFmt w:val="decimal"/>
      <w:lvlText w:val=""/>
      <w:lvlJc w:val="left"/>
    </w:lvl>
    <w:lvl w:ilvl="4" w:tplc="00842AF6">
      <w:numFmt w:val="decimal"/>
      <w:lvlText w:val=""/>
      <w:lvlJc w:val="left"/>
    </w:lvl>
    <w:lvl w:ilvl="5" w:tplc="A7B2D9DC">
      <w:numFmt w:val="decimal"/>
      <w:lvlText w:val=""/>
      <w:lvlJc w:val="left"/>
    </w:lvl>
    <w:lvl w:ilvl="6" w:tplc="87DA22E6">
      <w:numFmt w:val="decimal"/>
      <w:lvlText w:val=""/>
      <w:lvlJc w:val="left"/>
    </w:lvl>
    <w:lvl w:ilvl="7" w:tplc="2EF84F84">
      <w:numFmt w:val="decimal"/>
      <w:lvlText w:val=""/>
      <w:lvlJc w:val="left"/>
    </w:lvl>
    <w:lvl w:ilvl="8" w:tplc="E9D0768A">
      <w:numFmt w:val="decimal"/>
      <w:lvlText w:val=""/>
      <w:lvlJc w:val="left"/>
    </w:lvl>
  </w:abstractNum>
  <w:abstractNum w:abstractNumId="7">
    <w:nsid w:val="0A72613F"/>
    <w:multiLevelType w:val="multilevel"/>
    <w:tmpl w:val="D86672AC"/>
    <w:lvl w:ilvl="0">
      <w:start w:val="2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8">
    <w:nsid w:val="0CBE0624"/>
    <w:multiLevelType w:val="multilevel"/>
    <w:tmpl w:val="795672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24C76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A6461"/>
    <w:multiLevelType w:val="multilevel"/>
    <w:tmpl w:val="7408EAA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308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26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8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19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-269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081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14272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4E76270"/>
    <w:multiLevelType w:val="multilevel"/>
    <w:tmpl w:val="32066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3126CC"/>
    <w:multiLevelType w:val="multilevel"/>
    <w:tmpl w:val="1BB4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8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272" w:hanging="1800"/>
      </w:pPr>
      <w:rPr>
        <w:rFonts w:hint="default"/>
      </w:rPr>
    </w:lvl>
  </w:abstractNum>
  <w:abstractNum w:abstractNumId="13">
    <w:nsid w:val="3732406A"/>
    <w:multiLevelType w:val="hybridMultilevel"/>
    <w:tmpl w:val="165E9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4436B"/>
    <w:multiLevelType w:val="multilevel"/>
    <w:tmpl w:val="E90E43F6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183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5">
    <w:nsid w:val="38234D06"/>
    <w:multiLevelType w:val="hybridMultilevel"/>
    <w:tmpl w:val="4EB039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4DD1"/>
    <w:multiLevelType w:val="multilevel"/>
    <w:tmpl w:val="745A37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7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50C672BC"/>
    <w:multiLevelType w:val="multilevel"/>
    <w:tmpl w:val="EEF6D3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8468C8"/>
    <w:multiLevelType w:val="hybridMultilevel"/>
    <w:tmpl w:val="86640916"/>
    <w:lvl w:ilvl="0" w:tplc="3676D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12479"/>
    <w:multiLevelType w:val="hybridMultilevel"/>
    <w:tmpl w:val="E8906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C318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E6355"/>
    <w:multiLevelType w:val="hybridMultilevel"/>
    <w:tmpl w:val="7F8A538C"/>
    <w:lvl w:ilvl="0" w:tplc="B476B33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6FB0"/>
    <w:multiLevelType w:val="hybridMultilevel"/>
    <w:tmpl w:val="DE5851B4"/>
    <w:lvl w:ilvl="0" w:tplc="367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15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5"/>
    <w:rsid w:val="00020370"/>
    <w:rsid w:val="00022353"/>
    <w:rsid w:val="00060373"/>
    <w:rsid w:val="000B3982"/>
    <w:rsid w:val="000F1743"/>
    <w:rsid w:val="001118A1"/>
    <w:rsid w:val="001119BF"/>
    <w:rsid w:val="001124E9"/>
    <w:rsid w:val="00127B78"/>
    <w:rsid w:val="00135512"/>
    <w:rsid w:val="001C7502"/>
    <w:rsid w:val="001E39BB"/>
    <w:rsid w:val="0020512E"/>
    <w:rsid w:val="0021418E"/>
    <w:rsid w:val="0022243E"/>
    <w:rsid w:val="002230F6"/>
    <w:rsid w:val="00235363"/>
    <w:rsid w:val="0024658F"/>
    <w:rsid w:val="0026678F"/>
    <w:rsid w:val="002A4D53"/>
    <w:rsid w:val="0032022A"/>
    <w:rsid w:val="00332175"/>
    <w:rsid w:val="003411AA"/>
    <w:rsid w:val="00344A6E"/>
    <w:rsid w:val="00376094"/>
    <w:rsid w:val="00381015"/>
    <w:rsid w:val="003908FF"/>
    <w:rsid w:val="003B6F24"/>
    <w:rsid w:val="003F21ED"/>
    <w:rsid w:val="004110B8"/>
    <w:rsid w:val="00496EA7"/>
    <w:rsid w:val="004E6FEE"/>
    <w:rsid w:val="00507903"/>
    <w:rsid w:val="00526621"/>
    <w:rsid w:val="005423AC"/>
    <w:rsid w:val="005609CB"/>
    <w:rsid w:val="005902D4"/>
    <w:rsid w:val="005A6646"/>
    <w:rsid w:val="005B24D0"/>
    <w:rsid w:val="005C61E3"/>
    <w:rsid w:val="005F2EAD"/>
    <w:rsid w:val="00631F6C"/>
    <w:rsid w:val="00635B99"/>
    <w:rsid w:val="006A0A43"/>
    <w:rsid w:val="006E40F8"/>
    <w:rsid w:val="006E526B"/>
    <w:rsid w:val="00703AAA"/>
    <w:rsid w:val="00722AF5"/>
    <w:rsid w:val="007377D9"/>
    <w:rsid w:val="00740A48"/>
    <w:rsid w:val="00747C98"/>
    <w:rsid w:val="00755B2B"/>
    <w:rsid w:val="007776B4"/>
    <w:rsid w:val="00787EC7"/>
    <w:rsid w:val="0079482C"/>
    <w:rsid w:val="007C6F9A"/>
    <w:rsid w:val="007F6FBB"/>
    <w:rsid w:val="008005C5"/>
    <w:rsid w:val="0083437B"/>
    <w:rsid w:val="0084262C"/>
    <w:rsid w:val="00884272"/>
    <w:rsid w:val="008C0823"/>
    <w:rsid w:val="009033AF"/>
    <w:rsid w:val="00910857"/>
    <w:rsid w:val="00911BC0"/>
    <w:rsid w:val="00982097"/>
    <w:rsid w:val="00992571"/>
    <w:rsid w:val="009A6F0C"/>
    <w:rsid w:val="00A05BC6"/>
    <w:rsid w:val="00A30163"/>
    <w:rsid w:val="00A37620"/>
    <w:rsid w:val="00A503B5"/>
    <w:rsid w:val="00A617EB"/>
    <w:rsid w:val="00A81173"/>
    <w:rsid w:val="00AB39F3"/>
    <w:rsid w:val="00AC675B"/>
    <w:rsid w:val="00AE46E0"/>
    <w:rsid w:val="00AF00A9"/>
    <w:rsid w:val="00B00009"/>
    <w:rsid w:val="00B37DA9"/>
    <w:rsid w:val="00B66C8A"/>
    <w:rsid w:val="00B85F76"/>
    <w:rsid w:val="00B93211"/>
    <w:rsid w:val="00BA1487"/>
    <w:rsid w:val="00BD64BD"/>
    <w:rsid w:val="00C23D39"/>
    <w:rsid w:val="00C64077"/>
    <w:rsid w:val="00C85E20"/>
    <w:rsid w:val="00CC43E1"/>
    <w:rsid w:val="00D13274"/>
    <w:rsid w:val="00D3063C"/>
    <w:rsid w:val="00D4287E"/>
    <w:rsid w:val="00D55E4E"/>
    <w:rsid w:val="00D60D47"/>
    <w:rsid w:val="00D648E9"/>
    <w:rsid w:val="00D72D45"/>
    <w:rsid w:val="00D82636"/>
    <w:rsid w:val="00DE0CD0"/>
    <w:rsid w:val="00DF2362"/>
    <w:rsid w:val="00E07B66"/>
    <w:rsid w:val="00E137C6"/>
    <w:rsid w:val="00E14692"/>
    <w:rsid w:val="00E32670"/>
    <w:rsid w:val="00E35427"/>
    <w:rsid w:val="00E37069"/>
    <w:rsid w:val="00E52434"/>
    <w:rsid w:val="00E565B5"/>
    <w:rsid w:val="00E915D4"/>
    <w:rsid w:val="00ED092D"/>
    <w:rsid w:val="00ED7787"/>
    <w:rsid w:val="00F00219"/>
    <w:rsid w:val="00F37348"/>
    <w:rsid w:val="00F522E4"/>
    <w:rsid w:val="00F5515F"/>
    <w:rsid w:val="00F65F0D"/>
    <w:rsid w:val="00F87A3F"/>
    <w:rsid w:val="00FB520A"/>
    <w:rsid w:val="00FB56E7"/>
    <w:rsid w:val="00FC0CE8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272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00A9"/>
  </w:style>
  <w:style w:type="paragraph" w:styleId="a3">
    <w:name w:val="List Paragraph"/>
    <w:basedOn w:val="a"/>
    <w:uiPriority w:val="34"/>
    <w:qFormat/>
    <w:rsid w:val="00AF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526621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621"/>
    <w:pPr>
      <w:widowControl w:val="0"/>
      <w:shd w:val="clear" w:color="auto" w:fill="FFFFFF"/>
      <w:spacing w:after="180" w:line="480" w:lineRule="exact"/>
      <w:jc w:val="both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4110B8"/>
    <w:rPr>
      <w:rFonts w:ascii="Arial" w:eastAsia="Arial" w:hAnsi="Arial" w:cs="Arial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0B8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10B8"/>
    <w:pPr>
      <w:widowControl w:val="0"/>
      <w:shd w:val="clear" w:color="auto" w:fill="FFFFFF"/>
      <w:spacing w:after="540" w:line="0" w:lineRule="atLeast"/>
      <w:ind w:hanging="1520"/>
      <w:outlineLvl w:val="0"/>
    </w:pPr>
    <w:rPr>
      <w:rFonts w:ascii="Arial" w:eastAsia="Arial" w:hAnsi="Arial" w:cs="Arial"/>
      <w:b/>
      <w:bCs/>
      <w:spacing w:val="-1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6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272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2DB4-CAD1-4FD6-9327-6295CC4A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17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Вячеславна бартева</dc:creator>
  <cp:keywords/>
  <dc:description/>
  <cp:lastModifiedBy>Александра Вячеславна бартева</cp:lastModifiedBy>
  <cp:revision>73</cp:revision>
  <cp:lastPrinted>2020-10-30T07:04:00Z</cp:lastPrinted>
  <dcterms:created xsi:type="dcterms:W3CDTF">2019-08-13T06:23:00Z</dcterms:created>
  <dcterms:modified xsi:type="dcterms:W3CDTF">2020-10-30T07:05:00Z</dcterms:modified>
</cp:coreProperties>
</file>